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564" w:rsidRDefault="00492564" w:rsidP="00492564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ЗАТВЕРДЖЕНО        </w:t>
      </w:r>
    </w:p>
    <w:p w:rsidR="00492564" w:rsidRDefault="00492564" w:rsidP="00492564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10"/>
          <w:szCs w:val="10"/>
        </w:rPr>
      </w:pPr>
    </w:p>
    <w:p w:rsidR="00492564" w:rsidRDefault="00492564" w:rsidP="00492564">
      <w:pPr>
        <w:spacing w:after="0" w:line="240" w:lineRule="auto"/>
        <w:ind w:left="4678" w:firstLine="567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Наказ керівника апарату</w:t>
      </w:r>
    </w:p>
    <w:p w:rsidR="00492564" w:rsidRDefault="00492564" w:rsidP="00492564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виконавчого органу Київської </w:t>
      </w:r>
    </w:p>
    <w:p w:rsidR="00492564" w:rsidRDefault="00492564" w:rsidP="00492564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міської ради (Київської міської  </w:t>
      </w:r>
    </w:p>
    <w:p w:rsidR="00492564" w:rsidRDefault="00492564" w:rsidP="00492564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державної адміністрації)</w:t>
      </w:r>
    </w:p>
    <w:p w:rsidR="00492564" w:rsidRDefault="00492564" w:rsidP="00492564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12"/>
          <w:szCs w:val="12"/>
        </w:rPr>
      </w:pPr>
    </w:p>
    <w:p w:rsidR="000D53A3" w:rsidRDefault="00492564" w:rsidP="000D53A3">
      <w:pPr>
        <w:spacing w:after="0" w:line="240" w:lineRule="auto"/>
        <w:ind w:left="467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0D5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  <w:r w:rsidR="000D53A3">
        <w:rPr>
          <w:rFonts w:ascii="Times New Roman" w:hAnsi="Times New Roman" w:cs="Times New Roman"/>
          <w:color w:val="000000"/>
          <w:sz w:val="28"/>
          <w:szCs w:val="28"/>
        </w:rPr>
        <w:t>від 08 квітня 2021 року № 25</w:t>
      </w:r>
    </w:p>
    <w:p w:rsidR="00492564" w:rsidRDefault="00492564" w:rsidP="000D53A3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492564" w:rsidRDefault="00492564" w:rsidP="00492564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492564" w:rsidRDefault="00492564" w:rsidP="004925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УМОВИ</w:t>
      </w:r>
    </w:p>
    <w:p w:rsidR="00492564" w:rsidRDefault="00492564" w:rsidP="00492564">
      <w:pPr>
        <w:pStyle w:val="a5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проведення конкурсу на зайняття вакантної посади </w:t>
      </w:r>
      <w:r>
        <w:rPr>
          <w:sz w:val="28"/>
          <w:szCs w:val="28"/>
        </w:rPr>
        <w:t xml:space="preserve">завідувача сектору контрольно-аналітичного забезпечення заступника голови Київської </w:t>
      </w:r>
    </w:p>
    <w:p w:rsidR="00492564" w:rsidRDefault="00492564" w:rsidP="0049256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міської державної адміністрації з питань здійснення самоврядних </w:t>
      </w:r>
    </w:p>
    <w:p w:rsidR="00492564" w:rsidRDefault="00492564" w:rsidP="0049256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повноважень </w:t>
      </w:r>
      <w:proofErr w:type="spellStart"/>
      <w:r>
        <w:rPr>
          <w:sz w:val="28"/>
          <w:szCs w:val="28"/>
        </w:rPr>
        <w:t>Говорової</w:t>
      </w:r>
      <w:proofErr w:type="spellEnd"/>
      <w:r>
        <w:rPr>
          <w:sz w:val="28"/>
          <w:szCs w:val="28"/>
        </w:rPr>
        <w:t xml:space="preserve"> О. І. управління контрольно-аналітичного </w:t>
      </w:r>
    </w:p>
    <w:p w:rsidR="00492564" w:rsidRDefault="00492564" w:rsidP="0049256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забезпечення заступників голови Київської міської державної адміністрації апарату виконавчого органу Київської міської ради (Київської міської </w:t>
      </w:r>
      <w:r>
        <w:rPr>
          <w:sz w:val="28"/>
          <w:szCs w:val="28"/>
        </w:rPr>
        <w:br/>
        <w:t>державної адміністрації) (категорія «Б»)</w:t>
      </w:r>
    </w:p>
    <w:tbl>
      <w:tblPr>
        <w:tblW w:w="9889" w:type="dxa"/>
        <w:tblLook w:val="04A0" w:firstRow="1" w:lastRow="0" w:firstColumn="1" w:lastColumn="0" w:noHBand="0" w:noVBand="1"/>
      </w:tblPr>
      <w:tblGrid>
        <w:gridCol w:w="3254"/>
        <w:gridCol w:w="115"/>
        <w:gridCol w:w="6520"/>
      </w:tblGrid>
      <w:tr w:rsidR="00492564" w:rsidTr="00492564">
        <w:tc>
          <w:tcPr>
            <w:tcW w:w="9889" w:type="dxa"/>
            <w:gridSpan w:val="3"/>
          </w:tcPr>
          <w:p w:rsidR="00492564" w:rsidRDefault="00492564">
            <w:pPr>
              <w:pStyle w:val="a5"/>
              <w:spacing w:line="254" w:lineRule="auto"/>
              <w:rPr>
                <w:sz w:val="28"/>
                <w:szCs w:val="28"/>
                <w:lang w:eastAsia="en-US"/>
              </w:rPr>
            </w:pPr>
          </w:p>
          <w:p w:rsidR="00492564" w:rsidRDefault="00492564">
            <w:pPr>
              <w:pStyle w:val="a5"/>
              <w:spacing w:line="254" w:lineRule="auto"/>
              <w:rPr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sz w:val="28"/>
                <w:szCs w:val="28"/>
                <w:lang w:val="ru-RU" w:eastAsia="en-US"/>
              </w:rPr>
              <w:t>Загальні</w:t>
            </w:r>
            <w:proofErr w:type="spellEnd"/>
            <w:r>
              <w:rPr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 w:eastAsia="en-US"/>
              </w:rPr>
              <w:t>умови</w:t>
            </w:r>
            <w:proofErr w:type="spellEnd"/>
          </w:p>
          <w:p w:rsidR="00492564" w:rsidRDefault="00492564">
            <w:pPr>
              <w:pStyle w:val="a5"/>
              <w:spacing w:line="254" w:lineRule="auto"/>
              <w:rPr>
                <w:sz w:val="8"/>
                <w:szCs w:val="8"/>
                <w:lang w:val="en-US" w:eastAsia="en-US"/>
              </w:rPr>
            </w:pPr>
          </w:p>
        </w:tc>
      </w:tr>
      <w:tr w:rsidR="00492564" w:rsidTr="00492564">
        <w:tc>
          <w:tcPr>
            <w:tcW w:w="3369" w:type="dxa"/>
            <w:gridSpan w:val="2"/>
            <w:hideMark/>
          </w:tcPr>
          <w:p w:rsidR="00492564" w:rsidRDefault="00492564">
            <w:pPr>
              <w:pStyle w:val="a5"/>
              <w:spacing w:line="254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Посадові обов’язки</w:t>
            </w:r>
          </w:p>
        </w:tc>
        <w:tc>
          <w:tcPr>
            <w:tcW w:w="6520" w:type="dxa"/>
          </w:tcPr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керівництво сектором, організація роботи та контроль результатів його діяльності, вжиття заходів з удосконалення організації та підвищення ефективності роботи сектору, організація роботи з підвищення рівня професійної компетентності працівників сектору</w:t>
            </w:r>
          </w:p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розподіл обов’язків між працівниками сектору, підготовка та подання на затвердження в установленому порядку положення про сектор, посадових інструкцій працівників та змін до них</w:t>
            </w:r>
          </w:p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здійснення організаційного, аналітичного та інформаційного забезпечення діяльності заступника голови Київської міської державної адміністрації з питань здійснення самоврядних повноважень у сферах, доручених йому згідно з розподілом обов’язків між Київським міським головою, першим заступником голови Київської міської державної адміністрації, першим заступником голови Київської міської державної адміністрації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з питань здійснення самоврядних повноважень,  заступниками голови Київської міської державної адміністрації, заступниками голови Київської міської державної адміністрації з питань здійснення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самоврядних повноважень </w:t>
            </w:r>
          </w:p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 дорученням заступника голови Київської міської державної адміністрації з питань здійснення самоврядних повноважень проведення аналізу діяльності безпосередньо підпорядкованих йому структурних підрозділів та надання відповідних пропозиції, підготовка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окремих доручень, забезпечення контролю за виконанням окремих доручень</w:t>
            </w:r>
          </w:p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опрацювання актів законодавства, загальнодержавних та регіональних програм, рішень 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рішень Київської міської ради, розпоряджень,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проєктів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розпоряджень виконавчого органу Київської міської ради (Київської міської державної адміністрації) і Київського міського голови, що надходять безпосередньо або за дорученням Київського міського голови, першого заступника голови Київської міської державної адміністрації або першого заступника голови Київської міської державної адміністрації з питань здійснення самоврядних повноважень на розгляд заступникові голови Київської міської державної адміністрації з питань здійснення самоврядних повноважень</w:t>
            </w:r>
          </w:p>
          <w:p w:rsidR="00492564" w:rsidRDefault="0049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2564" w:rsidRDefault="0049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підготовка та участь у підготовці аналітичних, інформаційних та інших матеріалів, у тому числі з питань виконання нормативно-правових актів, рішень Київської міської ради, розпоряджень виконавчого органу Київської міської ради (Київської міської державної адміністрації) і Київського міського голови, здійснення оперативного контролю та внесення пропозицій щодо усунення порушень</w:t>
            </w:r>
          </w:p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опрацювання службової кореспонденції, що надходить заступникові голови Київської міської державної адміністрації з питань здійснення самоврядних повноважень</w:t>
            </w:r>
          </w:p>
          <w:p w:rsidR="00492564" w:rsidRDefault="0049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2564" w:rsidRDefault="0049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опрацювання звернень громадян та запитів на інформацію, що надходять заступникові голови Київської міської державної адміністрації з питань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здійснення самоврядних повноважень </w:t>
            </w:r>
          </w:p>
          <w:p w:rsidR="00492564" w:rsidRDefault="0049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2564" w:rsidRDefault="0049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контролю за розглядом звернень громадян, інформаційних запитів у разі потреби за дорученням заступника голови Київської міської державної адміністрації з питань здійснення самоврядних повноважень перевірка на місцях фактів, викладених у зверненнях</w:t>
            </w:r>
          </w:p>
          <w:p w:rsidR="00492564" w:rsidRDefault="0049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92564" w:rsidRDefault="0049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організація проведення нарад заступником голови Київської міської державної адміністрації з питань здійснення самоврядних повноважень</w:t>
            </w:r>
          </w:p>
          <w:p w:rsidR="00492564" w:rsidRDefault="0049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  <w:tr w:rsidR="00492564" w:rsidTr="00492564">
        <w:tc>
          <w:tcPr>
            <w:tcW w:w="3369" w:type="dxa"/>
            <w:gridSpan w:val="2"/>
            <w:hideMark/>
          </w:tcPr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Умови оплати праці</w:t>
            </w:r>
          </w:p>
        </w:tc>
        <w:tc>
          <w:tcPr>
            <w:tcW w:w="6520" w:type="dxa"/>
          </w:tcPr>
          <w:p w:rsidR="00492564" w:rsidRDefault="0049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посадовий оклад ‒ 6300,00 грн;</w:t>
            </w:r>
          </w:p>
          <w:p w:rsidR="00492564" w:rsidRDefault="00492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надбавки, доплати, премії та компенсації  відповідно до статті 52 Закону України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«Про державну службу»</w:t>
            </w:r>
          </w:p>
          <w:p w:rsidR="00492564" w:rsidRDefault="00492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2564" w:rsidTr="00492564">
        <w:tc>
          <w:tcPr>
            <w:tcW w:w="3369" w:type="dxa"/>
            <w:gridSpan w:val="2"/>
            <w:hideMark/>
          </w:tcPr>
          <w:p w:rsidR="00492564" w:rsidRDefault="00492564">
            <w:pPr>
              <w:pStyle w:val="a5"/>
              <w:spacing w:line="254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Інформація про строковість чи безстроковість призначення </w:t>
            </w:r>
          </w:p>
          <w:p w:rsidR="00492564" w:rsidRDefault="00492564">
            <w:pPr>
              <w:pStyle w:val="a5"/>
              <w:spacing w:line="254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 посаду</w:t>
            </w:r>
          </w:p>
        </w:tc>
        <w:tc>
          <w:tcPr>
            <w:tcW w:w="6520" w:type="dxa"/>
            <w:hideMark/>
          </w:tcPr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безстроково;</w:t>
            </w:r>
          </w:p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</w:t>
            </w:r>
          </w:p>
        </w:tc>
      </w:tr>
      <w:tr w:rsidR="00492564" w:rsidTr="00492564">
        <w:trPr>
          <w:trHeight w:val="3969"/>
        </w:trPr>
        <w:tc>
          <w:tcPr>
            <w:tcW w:w="3369" w:type="dxa"/>
            <w:gridSpan w:val="2"/>
          </w:tcPr>
          <w:p w:rsidR="00492564" w:rsidRDefault="00492564">
            <w:pPr>
              <w:pStyle w:val="a5"/>
              <w:spacing w:line="254" w:lineRule="auto"/>
              <w:jc w:val="left"/>
              <w:rPr>
                <w:sz w:val="28"/>
                <w:szCs w:val="28"/>
                <w:lang w:eastAsia="en-US"/>
              </w:rPr>
            </w:pPr>
          </w:p>
          <w:p w:rsidR="00492564" w:rsidRDefault="00492564">
            <w:pPr>
              <w:pStyle w:val="a5"/>
              <w:spacing w:line="254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Перелік інформації, необхідної для участі </w:t>
            </w:r>
            <w:r>
              <w:rPr>
                <w:sz w:val="28"/>
                <w:szCs w:val="28"/>
                <w:lang w:eastAsia="en-US"/>
              </w:rPr>
              <w:br/>
              <w:t xml:space="preserve">в конкурсі, та строк </w:t>
            </w:r>
          </w:p>
          <w:p w:rsidR="00492564" w:rsidRDefault="00492564">
            <w:pPr>
              <w:pStyle w:val="a5"/>
              <w:spacing w:line="254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їх подання</w:t>
            </w:r>
          </w:p>
        </w:tc>
        <w:tc>
          <w:tcPr>
            <w:tcW w:w="6520" w:type="dxa"/>
          </w:tcPr>
          <w:p w:rsidR="00492564" w:rsidRDefault="0049256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2564" w:rsidRDefault="0049256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№ 246 (у редакції постанови Кабінету Міністрів України від 18 серпня 2017 року № 648) (далі – Порядок) </w:t>
            </w:r>
          </w:p>
          <w:p w:rsidR="00492564" w:rsidRDefault="0049256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10"/>
                <w:szCs w:val="10"/>
                <w:lang w:eastAsia="en-US"/>
              </w:rPr>
            </w:pPr>
          </w:p>
          <w:p w:rsidR="00492564" w:rsidRDefault="0049256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2) резюме за формою згідно з додатком 2¹ до Порядку, в якому обов’язково зазначається така інформація:</w:t>
            </w:r>
          </w:p>
          <w:p w:rsidR="00492564" w:rsidRDefault="0049256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прізвище, ім’я, по батькові кандидата;</w:t>
            </w:r>
          </w:p>
          <w:p w:rsidR="00492564" w:rsidRDefault="0049256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реквізити документа, що посвідчує особу та підтверджує громадянство України;</w:t>
            </w:r>
          </w:p>
          <w:p w:rsidR="00492564" w:rsidRDefault="0049256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підтвердження наявності відповідного ступеня вищої освіти;</w:t>
            </w:r>
          </w:p>
          <w:p w:rsidR="00492564" w:rsidRDefault="0049256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підтвердження рівня вільного володіння державною мовою;</w:t>
            </w:r>
          </w:p>
          <w:p w:rsidR="00492564" w:rsidRDefault="00492564">
            <w:pPr>
              <w:pStyle w:val="rvps2"/>
              <w:shd w:val="clear" w:color="auto" w:fill="FFFFFF"/>
              <w:spacing w:before="0" w:beforeAutospacing="0" w:after="0" w:afterAutospacing="0" w:line="254" w:lineRule="auto"/>
              <w:ind w:left="34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</w:t>
            </w:r>
            <w:r>
              <w:rPr>
                <w:color w:val="000000"/>
                <w:sz w:val="28"/>
                <w:szCs w:val="28"/>
              </w:rPr>
              <w:lastRenderedPageBreak/>
              <w:t>відповідних вимог)</w:t>
            </w:r>
          </w:p>
          <w:p w:rsidR="00492564" w:rsidRDefault="00492564">
            <w:pPr>
              <w:pStyle w:val="rvps2"/>
              <w:shd w:val="clear" w:color="auto" w:fill="FFFFFF"/>
              <w:spacing w:before="0" w:beforeAutospacing="0" w:after="0" w:afterAutospacing="0" w:line="254" w:lineRule="auto"/>
              <w:ind w:left="34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492564" w:rsidRDefault="00492564">
            <w:pPr>
              <w:pStyle w:val="rvps2"/>
              <w:shd w:val="clear" w:color="auto" w:fill="FFFFFF"/>
              <w:spacing w:before="0" w:beforeAutospacing="0" w:after="0" w:afterAutospacing="0" w:line="254" w:lineRule="auto"/>
              <w:ind w:left="34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492564" w:rsidRDefault="00492564">
            <w:pPr>
              <w:pStyle w:val="rvps2"/>
              <w:shd w:val="clear" w:color="auto" w:fill="FFFFFF"/>
              <w:spacing w:before="0" w:beforeAutospacing="0" w:after="0" w:afterAutospacing="0" w:line="254" w:lineRule="auto"/>
              <w:ind w:left="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3) </w:t>
            </w:r>
            <w:r>
              <w:rPr>
                <w:color w:val="000000"/>
                <w:sz w:val="28"/>
                <w:szCs w:val="28"/>
              </w:rPr>
              <w:t xml:space="preserve">заява, в якій особа повідомляє, що до неї </w:t>
            </w:r>
            <w:proofErr w:type="gramStart"/>
            <w:r>
              <w:rPr>
                <w:color w:val="000000"/>
                <w:sz w:val="28"/>
                <w:szCs w:val="28"/>
              </w:rPr>
              <w:t>не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</w:t>
            </w:r>
          </w:p>
          <w:p w:rsidR="00492564" w:rsidRDefault="00492564">
            <w:pPr>
              <w:pStyle w:val="rvps2"/>
              <w:shd w:val="clear" w:color="auto" w:fill="FFFFFF"/>
              <w:spacing w:before="0" w:beforeAutospacing="0" w:after="0" w:afterAutospacing="0" w:line="254" w:lineRule="auto"/>
              <w:ind w:left="33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492564" w:rsidRDefault="00492564">
            <w:pPr>
              <w:pStyle w:val="rvps2"/>
              <w:shd w:val="clear" w:color="auto" w:fill="FFFFFF"/>
              <w:spacing w:before="0" w:beforeAutospacing="0" w:after="0" w:afterAutospacing="0" w:line="254" w:lineRule="auto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подача додатків до заяви не є обов’язковою</w:t>
            </w:r>
          </w:p>
          <w:p w:rsidR="00492564" w:rsidRDefault="00492564">
            <w:pPr>
              <w:pStyle w:val="rvps2"/>
              <w:shd w:val="clear" w:color="auto" w:fill="FFFFFF"/>
              <w:spacing w:before="0" w:beforeAutospacing="0" w:after="0" w:afterAutospacing="0" w:line="254" w:lineRule="auto"/>
              <w:jc w:val="both"/>
              <w:textAlignment w:val="baseline"/>
              <w:rPr>
                <w:color w:val="000000"/>
                <w:sz w:val="10"/>
                <w:szCs w:val="10"/>
              </w:rPr>
            </w:pPr>
          </w:p>
          <w:p w:rsidR="00492564" w:rsidRDefault="00492564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textAlignment w:val="baseline"/>
              <w:rPr>
                <w:color w:val="000000"/>
                <w:spacing w:val="-4"/>
                <w:kern w:val="28"/>
                <w:sz w:val="28"/>
                <w:szCs w:val="28"/>
                <w:lang w:val="ru-RU"/>
              </w:rPr>
            </w:pPr>
            <w:r>
              <w:rPr>
                <w:color w:val="000000"/>
                <w:spacing w:val="-4"/>
                <w:kern w:val="28"/>
                <w:sz w:val="28"/>
                <w:szCs w:val="28"/>
              </w:rPr>
              <w:t xml:space="preserve">особа, яка виявила бажання взяти участь у конкурсі, може подати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>
              <w:rPr>
                <w:color w:val="000000"/>
                <w:spacing w:val="-4"/>
                <w:kern w:val="28"/>
                <w:sz w:val="28"/>
                <w:szCs w:val="28"/>
              </w:rPr>
              <w:t>компетентностей</w:t>
            </w:r>
            <w:proofErr w:type="spellEnd"/>
            <w:r>
              <w:rPr>
                <w:color w:val="000000"/>
                <w:spacing w:val="-4"/>
                <w:kern w:val="28"/>
                <w:sz w:val="28"/>
                <w:szCs w:val="28"/>
              </w:rPr>
              <w:t>, репутації (характеристики, рекомендації, наукові публікації тощо)</w:t>
            </w:r>
          </w:p>
          <w:p w:rsidR="00492564" w:rsidRDefault="00492564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9"/>
              <w:jc w:val="both"/>
              <w:textAlignment w:val="baseline"/>
              <w:rPr>
                <w:color w:val="000000"/>
                <w:spacing w:val="-4"/>
                <w:kern w:val="28"/>
                <w:sz w:val="8"/>
                <w:szCs w:val="8"/>
                <w:lang w:val="ru-RU"/>
              </w:rPr>
            </w:pPr>
          </w:p>
          <w:p w:rsidR="00492564" w:rsidRDefault="00492564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нформація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приймається до 17.00 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квітня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2021 року виключно через Єдиний портал вакансій державної служби Національного агентства України з питань державної служби за посиланням: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000000" w:themeColor="text1"/>
                  <w:sz w:val="28"/>
                  <w:szCs w:val="28"/>
                  <w:u w:val="none"/>
                </w:rPr>
                <w:t>https://career.gov.ua</w:t>
              </w:r>
            </w:hyperlink>
          </w:p>
          <w:p w:rsidR="00492564" w:rsidRDefault="00492564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492564" w:rsidTr="00492564">
        <w:tc>
          <w:tcPr>
            <w:tcW w:w="3369" w:type="dxa"/>
            <w:gridSpan w:val="2"/>
            <w:hideMark/>
          </w:tcPr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Додаткові (</w:t>
            </w:r>
            <w:proofErr w:type="spellStart"/>
            <w:r>
              <w:rPr>
                <w:sz w:val="28"/>
                <w:szCs w:val="28"/>
                <w:lang w:eastAsia="en-US"/>
              </w:rPr>
              <w:t>необов</w:t>
            </w:r>
            <w:proofErr w:type="spellEnd"/>
            <w:r>
              <w:rPr>
                <w:sz w:val="28"/>
                <w:szCs w:val="28"/>
                <w:lang w:val="en-US" w:eastAsia="en-US"/>
              </w:rPr>
              <w:t>’</w:t>
            </w:r>
            <w:proofErr w:type="spellStart"/>
            <w:r>
              <w:rPr>
                <w:sz w:val="28"/>
                <w:szCs w:val="28"/>
                <w:lang w:eastAsia="en-US"/>
              </w:rPr>
              <w:t>язкові</w:t>
            </w:r>
            <w:proofErr w:type="spellEnd"/>
            <w:r>
              <w:rPr>
                <w:sz w:val="28"/>
                <w:szCs w:val="28"/>
                <w:lang w:eastAsia="en-US"/>
              </w:rPr>
              <w:t>) документи</w:t>
            </w:r>
          </w:p>
        </w:tc>
        <w:tc>
          <w:tcPr>
            <w:tcW w:w="6520" w:type="dxa"/>
            <w:hideMark/>
          </w:tcPr>
          <w:p w:rsidR="00492564" w:rsidRDefault="0049256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заява щодо забезпечення розумним пристосуванням за формою згідно з додатком 3 до Порядку </w:t>
            </w:r>
          </w:p>
        </w:tc>
      </w:tr>
      <w:tr w:rsidR="00492564" w:rsidTr="00492564">
        <w:trPr>
          <w:trHeight w:val="1700"/>
        </w:trPr>
        <w:tc>
          <w:tcPr>
            <w:tcW w:w="3369" w:type="dxa"/>
            <w:gridSpan w:val="2"/>
          </w:tcPr>
          <w:p w:rsidR="00492564" w:rsidRDefault="00492564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Дата і час початку проведення тестування кандидатів</w:t>
            </w:r>
          </w:p>
          <w:p w:rsidR="00492564" w:rsidRDefault="00492564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2564" w:rsidRDefault="00492564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Місце або спосіб проведення тестування.</w:t>
            </w:r>
          </w:p>
          <w:p w:rsidR="00492564" w:rsidRDefault="00492564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2564" w:rsidRDefault="00492564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Місце або спосіб проведення співбесіди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(із зазначенням електронної платформи для комунікації дистанційно) </w:t>
            </w:r>
          </w:p>
          <w:p w:rsidR="00492564" w:rsidRDefault="00492564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2564" w:rsidRDefault="00492564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Місце або спосіб проведення співбесіди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br/>
              <w:t xml:space="preserve">з метою визначення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суб’єктом призначення або керівником державної служби переможця (переможців) конкурсу </w:t>
            </w:r>
          </w:p>
          <w:p w:rsidR="00492564" w:rsidRDefault="00492564">
            <w:pPr>
              <w:pStyle w:val="a5"/>
              <w:spacing w:line="276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(із зазначенням електронної платформи для комунікації дистанційно)</w:t>
            </w:r>
          </w:p>
        </w:tc>
        <w:tc>
          <w:tcPr>
            <w:tcW w:w="6520" w:type="dxa"/>
          </w:tcPr>
          <w:p w:rsidR="00492564" w:rsidRDefault="00492564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0D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0-21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квітня 2021 року, 1</w:t>
            </w:r>
            <w:r w:rsidRPr="000D53A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00 хв</w:t>
            </w:r>
          </w:p>
          <w:p w:rsidR="00492564" w:rsidRDefault="00492564">
            <w:pPr>
              <w:spacing w:after="0" w:line="240" w:lineRule="auto"/>
              <w:ind w:firstLine="176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64" w:rsidRDefault="00492564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64" w:rsidRDefault="00492564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2564" w:rsidRDefault="00492564">
            <w:pPr>
              <w:spacing w:after="0" w:line="240" w:lineRule="auto"/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 Хрещатик, 36, м. Київ (проведення тестування за фізичної присутності кандидатів)</w:t>
            </w:r>
          </w:p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вул. Хрещатик, 36, м. Київ (проведення співбесіди за фізичної присутності кандидатів)</w:t>
            </w:r>
          </w:p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492564" w:rsidRDefault="00492564">
            <w:pPr>
              <w:pStyle w:val="a5"/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вул. Хрещатик, 36, м. Київ (проведення співбесіди за фізичної присутності кандидатів)</w:t>
            </w:r>
          </w:p>
        </w:tc>
      </w:tr>
      <w:tr w:rsidR="00492564" w:rsidTr="00492564">
        <w:tc>
          <w:tcPr>
            <w:tcW w:w="3369" w:type="dxa"/>
            <w:gridSpan w:val="2"/>
            <w:hideMark/>
          </w:tcPr>
          <w:p w:rsidR="00492564" w:rsidRDefault="00492564">
            <w:pPr>
              <w:pStyle w:val="a5"/>
              <w:spacing w:line="254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Прізвище, ім’я та по батькові, номер телефону та адреса електронної пошти особи, яка надає додаткові інформацію </w:t>
            </w:r>
          </w:p>
          <w:p w:rsidR="00492564" w:rsidRDefault="00492564">
            <w:pPr>
              <w:pStyle w:val="a5"/>
              <w:spacing w:line="254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 питань проведення конкурсу</w:t>
            </w:r>
          </w:p>
        </w:tc>
        <w:tc>
          <w:tcPr>
            <w:tcW w:w="6520" w:type="dxa"/>
            <w:hideMark/>
          </w:tcPr>
          <w:p w:rsidR="00492564" w:rsidRDefault="00492564">
            <w:pPr>
              <w:pStyle w:val="a5"/>
              <w:spacing w:line="254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Шанаєва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Тетяна Валентинівна, (044) 202 75 31, адреса електронної пошти: </w:t>
            </w:r>
            <w:hyperlink r:id="rId6" w:history="1"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kadry@kma.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val="en-US" w:eastAsia="en-US"/>
                </w:rPr>
                <w:t>gov</w:t>
              </w:r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.</w:t>
              </w:r>
              <w:proofErr w:type="spellStart"/>
              <w:r>
                <w:rPr>
                  <w:rStyle w:val="a3"/>
                  <w:rFonts w:ascii="Times New Roman" w:hAnsi="Times New Roman"/>
                  <w:color w:val="000000" w:themeColor="text1"/>
                  <w:sz w:val="28"/>
                  <w:szCs w:val="28"/>
                  <w:u w:val="none"/>
                  <w:lang w:eastAsia="en-US"/>
                </w:rPr>
                <w:t>ua</w:t>
              </w:r>
              <w:proofErr w:type="spellEnd"/>
            </w:hyperlink>
          </w:p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Сафронова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Юлія Анатоліївна, (044) 202 74 07, адреса електронної пошти: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kadry@kma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val="en-US" w:eastAsia="en-US"/>
              </w:rPr>
              <w:t>gov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ua</w:t>
            </w:r>
            <w:proofErr w:type="spellEnd"/>
          </w:p>
        </w:tc>
      </w:tr>
      <w:tr w:rsidR="00492564" w:rsidTr="00492564">
        <w:tc>
          <w:tcPr>
            <w:tcW w:w="9889" w:type="dxa"/>
            <w:gridSpan w:val="3"/>
          </w:tcPr>
          <w:p w:rsidR="00492564" w:rsidRDefault="00492564">
            <w:pPr>
              <w:pStyle w:val="a5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Кваліфікаційні вимоги</w:t>
            </w:r>
          </w:p>
          <w:p w:rsidR="00492564" w:rsidRDefault="00492564">
            <w:pPr>
              <w:pStyle w:val="a5"/>
              <w:spacing w:line="254" w:lineRule="auto"/>
              <w:rPr>
                <w:sz w:val="12"/>
                <w:szCs w:val="12"/>
                <w:lang w:val="en-US" w:eastAsia="en-US"/>
              </w:rPr>
            </w:pPr>
          </w:p>
        </w:tc>
      </w:tr>
      <w:tr w:rsidR="00492564" w:rsidTr="00492564">
        <w:tc>
          <w:tcPr>
            <w:tcW w:w="3254" w:type="dxa"/>
            <w:hideMark/>
          </w:tcPr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Освіта</w:t>
            </w:r>
          </w:p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6635" w:type="dxa"/>
            <w:gridSpan w:val="2"/>
            <w:hideMark/>
          </w:tcPr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eastAsia="en-US"/>
              </w:rPr>
              <w:t>вища освіта за освітнім ступенем магістра</w:t>
            </w:r>
          </w:p>
        </w:tc>
      </w:tr>
      <w:tr w:rsidR="00492564" w:rsidTr="00492564">
        <w:tc>
          <w:tcPr>
            <w:tcW w:w="3254" w:type="dxa"/>
            <w:hideMark/>
          </w:tcPr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Досвід роботи</w:t>
            </w:r>
          </w:p>
        </w:tc>
        <w:tc>
          <w:tcPr>
            <w:tcW w:w="6635" w:type="dxa"/>
            <w:gridSpan w:val="2"/>
            <w:hideMark/>
          </w:tcPr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ніж два роки</w:t>
            </w:r>
          </w:p>
        </w:tc>
      </w:tr>
      <w:tr w:rsidR="00492564" w:rsidTr="00492564">
        <w:tc>
          <w:tcPr>
            <w:tcW w:w="3254" w:type="dxa"/>
          </w:tcPr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492564" w:rsidRDefault="00492564">
            <w:pPr>
              <w:pStyle w:val="a5"/>
              <w:spacing w:line="254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Володіння державною мовою</w:t>
            </w:r>
          </w:p>
        </w:tc>
        <w:tc>
          <w:tcPr>
            <w:tcW w:w="6635" w:type="dxa"/>
            <w:gridSpan w:val="2"/>
          </w:tcPr>
          <w:p w:rsidR="00492564" w:rsidRDefault="00492564">
            <w:pPr>
              <w:pStyle w:val="a5"/>
              <w:spacing w:line="254" w:lineRule="auto"/>
              <w:ind w:firstLine="87"/>
              <w:jc w:val="both"/>
              <w:rPr>
                <w:sz w:val="28"/>
                <w:szCs w:val="28"/>
                <w:lang w:eastAsia="en-US"/>
              </w:rPr>
            </w:pPr>
          </w:p>
          <w:p w:rsidR="00492564" w:rsidRDefault="00492564">
            <w:pPr>
              <w:pStyle w:val="a5"/>
              <w:spacing w:line="254" w:lineRule="auto"/>
              <w:ind w:firstLine="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вільне володіння державною мовою</w:t>
            </w:r>
          </w:p>
        </w:tc>
      </w:tr>
      <w:tr w:rsidR="00492564" w:rsidTr="00492564">
        <w:tc>
          <w:tcPr>
            <w:tcW w:w="9889" w:type="dxa"/>
            <w:gridSpan w:val="3"/>
            <w:hideMark/>
          </w:tcPr>
          <w:p w:rsidR="00492564" w:rsidRDefault="00492564">
            <w:pPr>
              <w:pStyle w:val="a5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Вимоги до компетентності</w:t>
            </w:r>
          </w:p>
        </w:tc>
      </w:tr>
      <w:tr w:rsidR="00492564" w:rsidTr="00492564">
        <w:tc>
          <w:tcPr>
            <w:tcW w:w="3254" w:type="dxa"/>
            <w:hideMark/>
          </w:tcPr>
          <w:p w:rsidR="00492564" w:rsidRDefault="00492564">
            <w:pPr>
              <w:pStyle w:val="a5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Вимога</w:t>
            </w:r>
          </w:p>
        </w:tc>
        <w:tc>
          <w:tcPr>
            <w:tcW w:w="6635" w:type="dxa"/>
            <w:gridSpan w:val="2"/>
            <w:hideMark/>
          </w:tcPr>
          <w:p w:rsidR="00492564" w:rsidRDefault="00492564">
            <w:pPr>
              <w:pStyle w:val="a5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Компоненти вимоги</w:t>
            </w:r>
          </w:p>
        </w:tc>
      </w:tr>
      <w:tr w:rsidR="00492564" w:rsidTr="00492564">
        <w:tc>
          <w:tcPr>
            <w:tcW w:w="3254" w:type="dxa"/>
            <w:hideMark/>
          </w:tcPr>
          <w:p w:rsidR="00492564" w:rsidRDefault="00492564">
            <w:pPr>
              <w:pStyle w:val="a5"/>
              <w:spacing w:line="254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 Делегування завдань</w:t>
            </w:r>
          </w:p>
        </w:tc>
        <w:tc>
          <w:tcPr>
            <w:tcW w:w="6635" w:type="dxa"/>
            <w:gridSpan w:val="2"/>
          </w:tcPr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уміння розподілити завдання між декількома працівниками та сформувати в них правильне розуміння кінцевої мети та очікуваного результату</w:t>
            </w:r>
          </w:p>
          <w:p w:rsidR="00492564" w:rsidRDefault="00492564">
            <w:pPr>
              <w:pStyle w:val="a5"/>
              <w:spacing w:line="254" w:lineRule="auto"/>
              <w:jc w:val="both"/>
              <w:rPr>
                <w:sz w:val="10"/>
                <w:szCs w:val="10"/>
                <w:lang w:eastAsia="en-US"/>
              </w:rPr>
            </w:pPr>
          </w:p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здатність здійснювати супровід, моніторинг та контроль делегованих завдань, оцінити ефективність виконання</w:t>
            </w:r>
          </w:p>
        </w:tc>
      </w:tr>
      <w:tr w:rsidR="00492564" w:rsidTr="00492564">
        <w:tc>
          <w:tcPr>
            <w:tcW w:w="3254" w:type="dxa"/>
            <w:hideMark/>
          </w:tcPr>
          <w:p w:rsidR="00492564" w:rsidRDefault="00492564">
            <w:pPr>
              <w:pStyle w:val="a5"/>
              <w:spacing w:line="254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Самоорганізація та самостійність в роботі</w:t>
            </w:r>
          </w:p>
        </w:tc>
        <w:tc>
          <w:tcPr>
            <w:tcW w:w="6635" w:type="dxa"/>
            <w:gridSpan w:val="2"/>
          </w:tcPr>
          <w:p w:rsidR="00492564" w:rsidRDefault="00492564">
            <w:pPr>
              <w:pStyle w:val="a4"/>
              <w:widowControl w:val="0"/>
              <w:tabs>
                <w:tab w:val="left" w:pos="420"/>
              </w:tabs>
              <w:spacing w:before="0" w:beforeAutospacing="0" w:after="0" w:afterAutospacing="0" w:line="254" w:lineRule="auto"/>
              <w:ind w:right="35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уміння самостійно організовувати свою діяльність та час, визначати пріоритетність виконання завдань, встановлювати черговість їх виконання</w:t>
            </w:r>
          </w:p>
          <w:p w:rsidR="00492564" w:rsidRDefault="00492564">
            <w:pPr>
              <w:pStyle w:val="a4"/>
              <w:widowControl w:val="0"/>
              <w:tabs>
                <w:tab w:val="left" w:pos="420"/>
              </w:tabs>
              <w:spacing w:before="0" w:beforeAutospacing="0" w:after="0" w:afterAutospacing="0" w:line="254" w:lineRule="auto"/>
              <w:ind w:right="35"/>
              <w:jc w:val="both"/>
              <w:rPr>
                <w:sz w:val="10"/>
                <w:szCs w:val="10"/>
                <w:lang w:val="uk-UA" w:eastAsia="en-US"/>
              </w:rPr>
            </w:pPr>
          </w:p>
          <w:p w:rsidR="00492564" w:rsidRDefault="00492564">
            <w:pPr>
              <w:pStyle w:val="a4"/>
              <w:widowControl w:val="0"/>
              <w:tabs>
                <w:tab w:val="left" w:pos="271"/>
              </w:tabs>
              <w:spacing w:before="0" w:beforeAutospacing="0" w:after="0" w:afterAutospacing="0" w:line="254" w:lineRule="auto"/>
              <w:ind w:right="35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здатність до </w:t>
            </w:r>
            <w:proofErr w:type="spellStart"/>
            <w:r>
              <w:rPr>
                <w:color w:val="000000"/>
                <w:sz w:val="28"/>
                <w:szCs w:val="28"/>
                <w:lang w:val="uk-UA" w:eastAsia="en-US"/>
              </w:rPr>
              <w:t>самомотивації</w:t>
            </w:r>
            <w:proofErr w:type="spellEnd"/>
            <w:r>
              <w:rPr>
                <w:color w:val="000000"/>
                <w:sz w:val="28"/>
                <w:szCs w:val="28"/>
                <w:lang w:val="uk-UA" w:eastAsia="en-US"/>
              </w:rPr>
              <w:t xml:space="preserve"> (самоуправління)</w:t>
            </w:r>
          </w:p>
          <w:p w:rsidR="00492564" w:rsidRDefault="00492564">
            <w:pPr>
              <w:pStyle w:val="a4"/>
              <w:widowControl w:val="0"/>
              <w:tabs>
                <w:tab w:val="left" w:pos="271"/>
              </w:tabs>
              <w:spacing w:before="0" w:beforeAutospacing="0" w:after="0" w:afterAutospacing="0" w:line="254" w:lineRule="auto"/>
              <w:ind w:right="35"/>
              <w:jc w:val="both"/>
              <w:rPr>
                <w:sz w:val="10"/>
                <w:szCs w:val="10"/>
                <w:lang w:val="uk-UA" w:eastAsia="en-US"/>
              </w:rPr>
            </w:pPr>
          </w:p>
          <w:p w:rsidR="00492564" w:rsidRDefault="00492564">
            <w:pPr>
              <w:pStyle w:val="a4"/>
              <w:widowControl w:val="0"/>
              <w:tabs>
                <w:tab w:val="left" w:pos="420"/>
                <w:tab w:val="left" w:pos="1593"/>
                <w:tab w:val="left" w:pos="3212"/>
                <w:tab w:val="left" w:pos="4664"/>
                <w:tab w:val="left" w:pos="5939"/>
              </w:tabs>
              <w:spacing w:before="0" w:beforeAutospacing="0" w:after="0" w:afterAutospacing="0" w:line="254" w:lineRule="auto"/>
              <w:ind w:right="35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вміння самостійно приймати рішення і виконувати завдання у процесі професійної діяльності</w:t>
            </w:r>
          </w:p>
        </w:tc>
      </w:tr>
      <w:tr w:rsidR="00492564" w:rsidTr="00492564">
        <w:tc>
          <w:tcPr>
            <w:tcW w:w="3254" w:type="dxa"/>
            <w:hideMark/>
          </w:tcPr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 Відповідальність</w:t>
            </w:r>
          </w:p>
        </w:tc>
        <w:tc>
          <w:tcPr>
            <w:tcW w:w="6635" w:type="dxa"/>
            <w:gridSpan w:val="2"/>
          </w:tcPr>
          <w:p w:rsidR="00492564" w:rsidRDefault="00492564">
            <w:pPr>
              <w:pStyle w:val="a4"/>
              <w:widowControl w:val="0"/>
              <w:tabs>
                <w:tab w:val="left" w:pos="346"/>
              </w:tabs>
              <w:spacing w:before="0" w:beforeAutospacing="0" w:after="0" w:afterAutospacing="0" w:line="254" w:lineRule="auto"/>
              <w:ind w:right="35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 xml:space="preserve">усвідомлення важливості якісного виконання своїх </w:t>
            </w:r>
            <w:r>
              <w:rPr>
                <w:color w:val="000000"/>
                <w:sz w:val="28"/>
                <w:szCs w:val="28"/>
                <w:lang w:val="uk-UA" w:eastAsia="en-US"/>
              </w:rPr>
              <w:lastRenderedPageBreak/>
              <w:t>посадових обов’язків з дотриманням строків та встановлених процедур</w:t>
            </w:r>
          </w:p>
          <w:p w:rsidR="00492564" w:rsidRDefault="00492564">
            <w:pPr>
              <w:pStyle w:val="a4"/>
              <w:widowControl w:val="0"/>
              <w:tabs>
                <w:tab w:val="left" w:pos="346"/>
              </w:tabs>
              <w:spacing w:before="0" w:beforeAutospacing="0" w:after="0" w:afterAutospacing="0" w:line="254" w:lineRule="auto"/>
              <w:ind w:right="35"/>
              <w:jc w:val="both"/>
              <w:rPr>
                <w:sz w:val="10"/>
                <w:szCs w:val="10"/>
                <w:lang w:val="uk-UA" w:eastAsia="en-US"/>
              </w:rPr>
            </w:pPr>
          </w:p>
          <w:p w:rsidR="00492564" w:rsidRDefault="00492564">
            <w:pPr>
              <w:pStyle w:val="a4"/>
              <w:widowControl w:val="0"/>
              <w:tabs>
                <w:tab w:val="left" w:pos="346"/>
              </w:tabs>
              <w:spacing w:before="0" w:beforeAutospacing="0" w:after="0" w:afterAutospacing="0" w:line="254" w:lineRule="auto"/>
              <w:ind w:right="35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</w:t>
            </w:r>
          </w:p>
          <w:p w:rsidR="00492564" w:rsidRDefault="00492564">
            <w:pPr>
              <w:pStyle w:val="a4"/>
              <w:widowControl w:val="0"/>
              <w:tabs>
                <w:tab w:val="left" w:pos="361"/>
              </w:tabs>
              <w:spacing w:before="0" w:beforeAutospacing="0" w:after="0" w:afterAutospacing="0" w:line="254" w:lineRule="auto"/>
              <w:ind w:right="35"/>
              <w:jc w:val="both"/>
              <w:rPr>
                <w:color w:val="000000"/>
                <w:sz w:val="10"/>
                <w:szCs w:val="10"/>
                <w:lang w:val="uk-UA" w:eastAsia="en-US"/>
              </w:rPr>
            </w:pPr>
          </w:p>
          <w:p w:rsidR="00492564" w:rsidRDefault="00492564">
            <w:pPr>
              <w:pStyle w:val="a4"/>
              <w:widowControl w:val="0"/>
              <w:tabs>
                <w:tab w:val="left" w:pos="361"/>
              </w:tabs>
              <w:spacing w:before="0" w:beforeAutospacing="0" w:after="0" w:afterAutospacing="0" w:line="254" w:lineRule="auto"/>
              <w:ind w:right="35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здатність брати на себе зобов’язання, чітко їх дотримуватися і виконувати</w:t>
            </w:r>
          </w:p>
        </w:tc>
      </w:tr>
      <w:tr w:rsidR="00492564" w:rsidTr="00492564">
        <w:tc>
          <w:tcPr>
            <w:tcW w:w="3254" w:type="dxa"/>
            <w:hideMark/>
          </w:tcPr>
          <w:p w:rsidR="00492564" w:rsidRDefault="00492564">
            <w:pPr>
              <w:pStyle w:val="a5"/>
              <w:spacing w:line="254" w:lineRule="auto"/>
              <w:jc w:val="lef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4. Ефективність  координації з іншими</w:t>
            </w:r>
          </w:p>
        </w:tc>
        <w:tc>
          <w:tcPr>
            <w:tcW w:w="6635" w:type="dxa"/>
            <w:gridSpan w:val="2"/>
          </w:tcPr>
          <w:p w:rsidR="00492564" w:rsidRDefault="00492564">
            <w:pPr>
              <w:pStyle w:val="a4"/>
              <w:widowControl w:val="0"/>
              <w:tabs>
                <w:tab w:val="left" w:pos="384"/>
              </w:tabs>
              <w:spacing w:before="0" w:beforeAutospacing="0" w:after="0" w:afterAutospacing="0" w:line="254" w:lineRule="auto"/>
              <w:ind w:left="2" w:right="35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здатність налагоджувати зв’язки з іншими структурними підрозділами державного органу, представниками інших державних органів, в тому числі з використанням цифрових технологій</w:t>
            </w:r>
          </w:p>
          <w:p w:rsidR="00492564" w:rsidRDefault="00492564">
            <w:pPr>
              <w:pStyle w:val="a4"/>
              <w:widowControl w:val="0"/>
              <w:tabs>
                <w:tab w:val="left" w:pos="384"/>
              </w:tabs>
              <w:spacing w:before="0" w:beforeAutospacing="0" w:after="0" w:afterAutospacing="0" w:line="254" w:lineRule="auto"/>
              <w:ind w:left="60" w:right="35"/>
              <w:jc w:val="both"/>
              <w:rPr>
                <w:sz w:val="10"/>
                <w:szCs w:val="10"/>
                <w:lang w:val="uk-UA" w:eastAsia="en-US"/>
              </w:rPr>
            </w:pPr>
          </w:p>
          <w:p w:rsidR="00492564" w:rsidRDefault="00492564">
            <w:pPr>
              <w:pStyle w:val="a4"/>
              <w:widowControl w:val="0"/>
              <w:tabs>
                <w:tab w:val="left" w:pos="0"/>
              </w:tabs>
              <w:spacing w:before="0" w:beforeAutospacing="0" w:after="0" w:afterAutospacing="0" w:line="254" w:lineRule="auto"/>
              <w:ind w:left="60" w:right="35"/>
              <w:jc w:val="both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уміння конструктивного обміну інформацією, узгодження та упорядкування дій</w:t>
            </w:r>
          </w:p>
        </w:tc>
      </w:tr>
      <w:tr w:rsidR="00492564" w:rsidTr="00492564">
        <w:tc>
          <w:tcPr>
            <w:tcW w:w="9889" w:type="dxa"/>
            <w:gridSpan w:val="3"/>
          </w:tcPr>
          <w:p w:rsidR="00492564" w:rsidRDefault="00492564">
            <w:pPr>
              <w:pStyle w:val="a4"/>
              <w:widowControl w:val="0"/>
              <w:tabs>
                <w:tab w:val="left" w:pos="271"/>
              </w:tabs>
              <w:spacing w:before="0" w:beforeAutospacing="0" w:after="0" w:afterAutospacing="0" w:line="254" w:lineRule="auto"/>
              <w:ind w:right="272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92564" w:rsidRDefault="00492564">
            <w:pPr>
              <w:pStyle w:val="a4"/>
              <w:widowControl w:val="0"/>
              <w:tabs>
                <w:tab w:val="left" w:pos="271"/>
              </w:tabs>
              <w:spacing w:before="0" w:beforeAutospacing="0" w:after="0" w:afterAutospacing="0" w:line="254" w:lineRule="auto"/>
              <w:ind w:right="272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en-US"/>
              </w:rPr>
              <w:t>Професійні знання</w:t>
            </w:r>
          </w:p>
          <w:p w:rsidR="00492564" w:rsidRDefault="00492564">
            <w:pPr>
              <w:pStyle w:val="a4"/>
              <w:widowControl w:val="0"/>
              <w:tabs>
                <w:tab w:val="left" w:pos="271"/>
              </w:tabs>
              <w:spacing w:before="0" w:beforeAutospacing="0" w:after="0" w:afterAutospacing="0" w:line="254" w:lineRule="auto"/>
              <w:ind w:right="272"/>
              <w:jc w:val="center"/>
              <w:rPr>
                <w:color w:val="000000"/>
                <w:sz w:val="28"/>
                <w:szCs w:val="28"/>
                <w:lang w:val="uk-UA" w:eastAsia="en-US"/>
              </w:rPr>
            </w:pPr>
          </w:p>
          <w:p w:rsidR="00492564" w:rsidRDefault="00492564">
            <w:pPr>
              <w:pStyle w:val="a4"/>
              <w:widowControl w:val="0"/>
              <w:tabs>
                <w:tab w:val="left" w:pos="271"/>
              </w:tabs>
              <w:spacing w:before="0" w:beforeAutospacing="0" w:after="0" w:afterAutospacing="0" w:line="254" w:lineRule="auto"/>
              <w:ind w:right="272"/>
              <w:jc w:val="center"/>
              <w:rPr>
                <w:color w:val="000000"/>
                <w:sz w:val="8"/>
                <w:szCs w:val="8"/>
                <w:lang w:val="uk-UA" w:eastAsia="en-US"/>
              </w:rPr>
            </w:pPr>
          </w:p>
        </w:tc>
      </w:tr>
      <w:tr w:rsidR="00492564" w:rsidTr="00492564">
        <w:tc>
          <w:tcPr>
            <w:tcW w:w="3254" w:type="dxa"/>
            <w:hideMark/>
          </w:tcPr>
          <w:p w:rsidR="00492564" w:rsidRDefault="00492564">
            <w:pPr>
              <w:pStyle w:val="a5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Вимога</w:t>
            </w:r>
          </w:p>
        </w:tc>
        <w:tc>
          <w:tcPr>
            <w:tcW w:w="6635" w:type="dxa"/>
            <w:gridSpan w:val="2"/>
            <w:hideMark/>
          </w:tcPr>
          <w:p w:rsidR="00492564" w:rsidRDefault="00492564">
            <w:pPr>
              <w:pStyle w:val="a5"/>
              <w:spacing w:line="254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Компоненти вимоги</w:t>
            </w:r>
          </w:p>
        </w:tc>
      </w:tr>
      <w:tr w:rsidR="00492564" w:rsidTr="00492564">
        <w:tc>
          <w:tcPr>
            <w:tcW w:w="3254" w:type="dxa"/>
            <w:hideMark/>
          </w:tcPr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Знання законодавства</w:t>
            </w:r>
          </w:p>
        </w:tc>
        <w:tc>
          <w:tcPr>
            <w:tcW w:w="6635" w:type="dxa"/>
            <w:gridSpan w:val="2"/>
            <w:hideMark/>
          </w:tcPr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Знання: </w:t>
            </w:r>
          </w:p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Конституції України, </w:t>
            </w:r>
          </w:p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Закону України «Про державну службу», </w:t>
            </w:r>
          </w:p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Закону України «Про запобігання корупції» </w:t>
            </w:r>
          </w:p>
          <w:p w:rsidR="00492564" w:rsidRDefault="00492564">
            <w:pPr>
              <w:pStyle w:val="a5"/>
              <w:spacing w:line="254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 іншого законодавства</w:t>
            </w:r>
          </w:p>
        </w:tc>
      </w:tr>
      <w:tr w:rsidR="00492564" w:rsidTr="00492564">
        <w:tc>
          <w:tcPr>
            <w:tcW w:w="3254" w:type="dxa"/>
            <w:hideMark/>
          </w:tcPr>
          <w:p w:rsidR="00492564" w:rsidRDefault="00492564">
            <w:pPr>
              <w:pStyle w:val="a5"/>
              <w:spacing w:line="254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Знання законодавства </w:t>
            </w:r>
          </w:p>
          <w:p w:rsidR="00492564" w:rsidRDefault="00492564">
            <w:pPr>
              <w:pStyle w:val="a5"/>
              <w:spacing w:line="254" w:lineRule="auto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у сфері</w:t>
            </w:r>
          </w:p>
        </w:tc>
        <w:tc>
          <w:tcPr>
            <w:tcW w:w="6635" w:type="dxa"/>
            <w:gridSpan w:val="2"/>
            <w:hideMark/>
          </w:tcPr>
          <w:p w:rsidR="00492564" w:rsidRDefault="0049256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Знання:</w:t>
            </w:r>
          </w:p>
          <w:p w:rsidR="00492564" w:rsidRDefault="0049256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Закону України «Про звернення громадян», </w:t>
            </w:r>
          </w:p>
          <w:p w:rsidR="00492564" w:rsidRDefault="0049256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Закону України «Про</w:t>
            </w:r>
            <w:r>
              <w:rPr>
                <w:rFonts w:ascii="Times New Roman" w:hAnsi="Times New Roman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статус народного депутата України», </w:t>
            </w:r>
          </w:p>
          <w:p w:rsidR="00492564" w:rsidRDefault="0049256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Закону України «Про електронні документи та електронний документообіг», </w:t>
            </w:r>
          </w:p>
          <w:p w:rsidR="00492564" w:rsidRDefault="0049256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Закону України «Про доступ до публічної інформації»,</w:t>
            </w:r>
          </w:p>
          <w:p w:rsidR="00492564" w:rsidRDefault="00492564">
            <w:pPr>
              <w:tabs>
                <w:tab w:val="left" w:pos="33"/>
              </w:tabs>
              <w:suppressAutoHyphens/>
              <w:spacing w:after="0" w:line="240" w:lineRule="auto"/>
              <w:ind w:firstLine="33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постанови Кабінету Міністрів України від 17 січня 2018 року № 55 «Деякі питання документування управлінської діяльності»,</w:t>
            </w:r>
          </w:p>
          <w:p w:rsidR="00492564" w:rsidRDefault="00492564">
            <w:pPr>
              <w:pStyle w:val="a5"/>
              <w:spacing w:line="254" w:lineRule="auto"/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  <w:lang w:eastAsia="en-US"/>
              </w:rPr>
              <w:t>Регламенту виконавчого органу Київської міської ради (Київської міської державної адміністрації), затвердженого розпорядженням виконавчого органу Київської міської ради (Київської міської державної адміністрації) від 08 жовтня 2013 року № 1810</w:t>
            </w:r>
          </w:p>
        </w:tc>
      </w:tr>
    </w:tbl>
    <w:p w:rsidR="00492564" w:rsidRDefault="00492564" w:rsidP="0049256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2564" w:rsidRDefault="00492564" w:rsidP="004925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Заступник керівника апарату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Євген СИТНІЧЕНКО</w:t>
      </w:r>
    </w:p>
    <w:p w:rsidR="00492564" w:rsidRDefault="00492564" w:rsidP="004925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719C1" w:rsidRDefault="006719C1"/>
    <w:sectPr w:rsidR="006719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074"/>
    <w:rsid w:val="00042074"/>
    <w:rsid w:val="000D53A3"/>
    <w:rsid w:val="00492564"/>
    <w:rsid w:val="00671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6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25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49256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92564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49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56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9256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9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492564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 CYR" w:eastAsia="Times New Roman" w:hAnsi="Times New Roman CYR" w:cs="Times New Roman"/>
      <w:sz w:val="25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92564"/>
    <w:rPr>
      <w:rFonts w:ascii="Times New Roman CYR" w:eastAsia="Times New Roman" w:hAnsi="Times New Roman CYR" w:cs="Times New Roman"/>
      <w:sz w:val="25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492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dry@kma.gov.ua" TargetMode="External"/><Relationship Id="rId5" Type="http://schemas.openxmlformats.org/officeDocument/2006/relationships/hyperlink" Target="https://career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1486</Words>
  <Characters>8471</Characters>
  <Application>Microsoft Office Word</Application>
  <DocSecurity>0</DocSecurity>
  <Lines>70</Lines>
  <Paragraphs>19</Paragraphs>
  <ScaleCrop>false</ScaleCrop>
  <Company/>
  <LinksUpToDate>false</LinksUpToDate>
  <CharactersWithSpaces>9938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2021-04-08T10:24:00Z</dcterms:created>
  <dcterms:modified xsi:type="dcterms:W3CDTF">2021-04-08T12:38:00Z</dcterms:modified>
</cp:coreProperties>
</file>