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BACB" w14:textId="77777777" w:rsidR="00514929" w:rsidRPr="00CF34E8" w:rsidRDefault="00514929" w:rsidP="005149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Договір</w:t>
      </w:r>
    </w:p>
    <w:p w14:paraId="3CE3E333" w14:textId="77777777" w:rsidR="00514929" w:rsidRPr="00CF34E8" w:rsidRDefault="00514929" w:rsidP="005149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14:paraId="0D8FF346" w14:textId="77777777" w:rsidR="00514929" w:rsidRPr="00CF34E8" w:rsidRDefault="00514929" w:rsidP="0051492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м. Київ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  <w:t xml:space="preserve"> ____ _________ 20__ року</w:t>
      </w:r>
    </w:p>
    <w:p w14:paraId="66746C70" w14:textId="77777777" w:rsidR="00514929" w:rsidRPr="00CF34E8" w:rsidRDefault="00514929" w:rsidP="005149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14:paraId="1B7104BE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Департамент транспортної інфраструктури виконавчого органу Київської міської ради (Київської міської державної адміністрації) в особі </w:t>
      </w:r>
      <w:r w:rsidR="006E267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_______________________________________________________________________________________________________________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який діє на підставі 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Положення про Департамент транспортної інфраструктури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19 листопада 2018 року №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eastAsia="ar-SA"/>
        </w:rPr>
        <w:t> 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2089 (у редакції розпорядження виконавчого органу Київської міської ради (Київської міської державної адміністрації) від 10 грудня 2020 року №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eastAsia="ar-SA"/>
        </w:rPr>
        <w:t> 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1936),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наказу директора Департаменту транспортної інфраструктури виконавчого органу Київської міської ради (Київської міської державної адміністрації) від </w:t>
      </w:r>
      <w:r w:rsidR="00C2260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№ </w:t>
      </w:r>
      <w:r w:rsidR="00C2260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(далі – Сторона-1)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з однієї сторони та _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_________________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______________ в особі ______________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___________________________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_________, який діє на підставі ________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________________________________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________, (далі – Сторона-2) з іншої сторони, спільно іменовані Сторони, 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виконання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Порядку </w:t>
      </w:r>
      <w:bookmarkStart w:id="0" w:name="_Hlk20962617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тимчасового затримання інспекторами з паркування транспортних засобів та їх зберігання, затвердженого постановою Кабінету Міністрів України від 14 листопада 2018 року №</w:t>
      </w:r>
      <w:r w:rsidR="001C1D0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990</w:t>
      </w:r>
      <w:bookmarkEnd w:id="0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 рішення Київської міської ради від 27 вересня 2018 року № 1530/5594 «Про уповноваження посадових осіб (інспекторів з паркування) Департаменту транспортної інфраструктури виконавчого органу Київської міської ради (Київської міської державної адміністрації)», уклали цей Договір про таке.</w:t>
      </w:r>
    </w:p>
    <w:p w14:paraId="59CFB0C2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1. ПРЕДМЕТ ДОГОВОРУ</w:t>
      </w:r>
    </w:p>
    <w:p w14:paraId="0FBCE41D" w14:textId="77777777" w:rsidR="00514929" w:rsidRPr="00CF34E8" w:rsidRDefault="00514929" w:rsidP="0016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1.1.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Предметом Договору є взаємоді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я</w:t>
      </w:r>
      <w:r w:rsidR="00DF18FC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Сторони-1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та Сторон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и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-2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із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спеціальний майданчик чи стоянку Національної поліції, </w:t>
      </w:r>
      <w:r w:rsidR="00A6323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її територіальних</w:t>
      </w:r>
      <w:r w:rsidR="00160E82" w:rsidRP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органів, а також підприємств, установ та організацій, з якими територіальними органами Національної поліції укладено договори про надання послуг 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зі</w:t>
      </w:r>
      <w:r w:rsidR="00160E82" w:rsidRP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зберігання тимчасово затриманих 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головними інспекторами з паркування управління (інспекції) з паркування </w:t>
      </w:r>
      <w:r w:rsidR="00873C1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Департаменту транспортної інфраструктури виконавчого органу Київської міської ради (Київської міської державної адміністрації)»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(надалі – інспектори з паркування) </w:t>
      </w:r>
      <w:r w:rsidR="00160E82" w:rsidRP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транспортних засобів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за допомогою спеціального автомобіля-евакуатора (далі – евакуатор) 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відповідно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 </w:t>
      </w:r>
      <w:r w:rsidR="009D356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Порядку тимчасового затримання інспекторами з паркування транспортних засобів та їх зберігання, затвердженого постановою Кабінету Міністрів України від 14 листопада 2018 року № 990 (надалі – Порядок)</w:t>
      </w:r>
      <w:r w:rsidR="003A643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5C87D3A5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1.2.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спеціальний майданчик чи стоянку транспортних засобів здійснюється відповідно до умов цього Договору та включає, у тому числі, виклик евакуатора Стороною-1, прибуття евакуатора, завантаження, фіксацію, транспортування на спеціальний майданчик чи стоянку та розвантаження тимчасово затриманого транспортного засобу.</w:t>
      </w:r>
    </w:p>
    <w:p w14:paraId="61CF5A19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2.ОБОВ'ЯЗКИ ТА ПРАВА СТОРІН</w:t>
      </w:r>
    </w:p>
    <w:p w14:paraId="6AC06645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 Сторона-2 зобов’язується:</w:t>
      </w:r>
    </w:p>
    <w:p w14:paraId="72204233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2.1.1.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наявність і чинність протягом всього строку дії Договору на кожен евакуатор, що </w:t>
      </w:r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використовується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для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згідно </w:t>
      </w:r>
      <w:r w:rsidR="008A3B5C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Порядк</w:t>
      </w:r>
      <w:r w:rsidR="008A3B5C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ом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спеціальний майданчик чи стоянку транспортного засобу, тимчасово затриманого інспектором з паркування, необхідних дозволів, ліцензій, сертифікатів, інших необхідних документів</w:t>
      </w:r>
      <w:r w:rsidR="00632341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 передбачених законодавством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5A989643" w14:textId="77777777" w:rsidR="00632341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2.1.2.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наявність і чинність протягом всього строку дії Договору на кожен евакуатор, що </w:t>
      </w:r>
      <w:r w:rsidR="009D356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здійснює</w:t>
      </w:r>
      <w:r w:rsidR="00C225AA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згідно </w:t>
      </w:r>
      <w:r w:rsidR="008A3B5C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Порядк</w:t>
      </w:r>
      <w:r w:rsidR="008A3B5C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ом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спеціальний майданчик чи стоянку транспортного засобу, тимчасово затриманого інспектором з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lastRenderedPageBreak/>
        <w:t xml:space="preserve">паркування, договору обов’язкового страхування цивільно-правової відповідальності </w:t>
      </w:r>
      <w:r w:rsidR="00632341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Сторони-2 та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власників наземних транспортних засобів, </w:t>
      </w:r>
    </w:p>
    <w:p w14:paraId="2AC96C5F" w14:textId="77777777" w:rsidR="00514929" w:rsidRPr="00CF34E8" w:rsidRDefault="00632341" w:rsidP="006323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2.1.3. 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наявність і чинність протягом всього строку дії </w:t>
      </w:r>
      <w:r w:rsidR="00A6323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цього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Договору </w:t>
      </w:r>
      <w:proofErr w:type="spellStart"/>
      <w:r w:rsidR="0051492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договору</w:t>
      </w:r>
      <w:proofErr w:type="spellEnd"/>
      <w:r w:rsidR="0051492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r w:rsidR="00D25DB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обов’язкового </w:t>
      </w:r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страхування відповідальності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Сторони-2 та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власників наземних транспортних засобів</w:t>
      </w:r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що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надають </w:t>
      </w:r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послуги із транспортування транспортних засобів у разі тимчасового затримання транспортних засобів, за шкоду, яка може бути заподіяна транспортному засобу при здійсненні його </w:t>
      </w:r>
      <w:proofErr w:type="spellStart"/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транспортування</w:t>
      </w:r>
      <w:r w:rsidR="00D25DB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</w:t>
      </w:r>
      <w:r w:rsidR="0051492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</w:t>
      </w:r>
      <w:proofErr w:type="spellEnd"/>
      <w:r w:rsidR="0051492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страхову суму за один страховий ви</w:t>
      </w:r>
      <w:r w:rsidR="002929F4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падок не менше 200 000,00 грн., </w:t>
      </w:r>
      <w:r w:rsidR="0051492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зі страховим покриттям будь-якої шкоди, завданої Стороною-2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0C4F3ECC" w14:textId="77777777" w:rsidR="00E540E6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4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 Забезпечити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повне та своєчасне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проведення необхідних заходів контролю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технічного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стану евакуаторів, які </w:t>
      </w:r>
      <w:proofErr w:type="spellStart"/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задіюються</w:t>
      </w:r>
      <w:proofErr w:type="spellEnd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за викликом Сторони-1, в </w:t>
      </w:r>
      <w:proofErr w:type="spellStart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.ч</w:t>
      </w:r>
      <w:proofErr w:type="spellEnd"/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устаткування для завантаження/розвантаження транспортного засобу,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а також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медичного огляду працівників,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залучених до робіт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тимчасово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затриманих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транспортних засобів.</w:t>
      </w:r>
    </w:p>
    <w:p w14:paraId="5728DA1F" w14:textId="77777777" w:rsidR="00827AA6" w:rsidRPr="00CF34E8" w:rsidRDefault="00827AA6" w:rsidP="00827A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5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 Прийняти від Сторони-1 виклик </w:t>
      </w:r>
      <w:bookmarkStart w:id="1" w:name="_Hlk20965571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евакуатор</w:t>
      </w:r>
      <w:bookmarkEnd w:id="1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а, 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здійснений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відповідно до пункту 2.2.1 цього Договору.</w:t>
      </w:r>
    </w:p>
    <w:p w14:paraId="5544B213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6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 Забезпечити щоденний цілодобовий виїзд евакуаторів за викликом Сторони-1</w:t>
      </w:r>
      <w:r w:rsidR="00827AA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їх прибуття за </w:t>
      </w:r>
      <w:proofErr w:type="spellStart"/>
      <w:r w:rsidR="00827AA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адресою</w:t>
      </w:r>
      <w:proofErr w:type="spellEnd"/>
      <w:r w:rsidR="00827AA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 вказаною інспектором з паркування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не більше 15 хвилин з моменту отримання виклику</w:t>
      </w:r>
      <w:r w:rsidR="00827AA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 </w:t>
      </w:r>
    </w:p>
    <w:p w14:paraId="47706270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7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 Забезпечити підписання </w:t>
      </w:r>
      <w:bookmarkStart w:id="2" w:name="_Hlk20966352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особою, що виконуватиме роботи з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транспортного засобу</w:t>
      </w:r>
      <w:bookmarkEnd w:id="2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на спеціальний майданчик чи стоянку, актів огляду та тимчасового затримання транспортного засобу.</w:t>
      </w:r>
    </w:p>
    <w:p w14:paraId="3D7D2CDE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завантаження транспортного засобу на евакуатор, його належну фіксацію,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спеціальний майданчик чи стоянку та розвантаження.</w:t>
      </w:r>
    </w:p>
    <w:p w14:paraId="062F13BF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9</w:t>
      </w:r>
      <w:r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="00BB2310"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="00E00A43"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Передати транспортний засіб, доставлений на спеціальний майданчик чи стоянку, </w:t>
      </w:r>
      <w:r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зберігання співробітнику Національної поліції або іншій уповноваженій особі під розпис в актах огляду та тимчасового затримання транспортного засобу.</w:t>
      </w:r>
    </w:p>
    <w:p w14:paraId="57154AB8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10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 У разі </w:t>
      </w:r>
      <w:r w:rsidR="001A784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заподіяння транспортному засобу шкоди під час його </w:t>
      </w:r>
      <w:r w:rsidR="00E00A4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1A784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спеціальн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ий </w:t>
      </w:r>
      <w:r w:rsidR="001A784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майданчик чи стоян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ку</w:t>
      </w:r>
      <w:r w:rsidR="001A784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відшкодувати завдані збитки за свій рахунок та/або за рахунок відповідного страхового відшкодування, що здійснюється за правовідносинами обов’язкового страхування цивільної відповідальності у строк, встановлений законодавством,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та у цей же строк письмово інформувати Сторону-1.</w:t>
      </w:r>
    </w:p>
    <w:p w14:paraId="66E067DB" w14:textId="77777777" w:rsidR="003A643D" w:rsidRPr="00CF34E8" w:rsidRDefault="003A643D" w:rsidP="001115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2.1.1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 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евідкладно письмово повідомити Сторону-1 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її вимогу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про перелік евакуаторів, 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ПІБ осіб, що </w:t>
      </w:r>
      <w:proofErr w:type="spellStart"/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задіюватимуться</w:t>
      </w:r>
      <w:proofErr w:type="spellEnd"/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Стороною-2 для виконання цього Договору, а також засобів зв’язку з цими особами.</w:t>
      </w:r>
    </w:p>
    <w:p w14:paraId="49FD35CB" w14:textId="77777777" w:rsidR="006529D1" w:rsidRPr="00CF34E8" w:rsidRDefault="003A643D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2.1.1</w:t>
      </w:r>
      <w:r w:rsidR="00CB73F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 Встановити на </w:t>
      </w:r>
      <w:r w:rsidR="006529D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евакуаторах, що </w:t>
      </w:r>
      <w:proofErr w:type="spellStart"/>
      <w:r w:rsidR="006529D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задіюватимуться</w:t>
      </w:r>
      <w:proofErr w:type="spellEnd"/>
      <w:r w:rsidR="006529D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Стороною-2 для виконання цього Договору, обладнання, призначене для дистанційного ст</w:t>
      </w:r>
      <w:r w:rsidR="0030779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еження за 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перебуванням</w:t>
      </w:r>
      <w:r w:rsidR="0030779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евакуатора, </w:t>
      </w:r>
      <w:r w:rsidR="006529D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визначення його місцезнаходження в режимі реального часу</w:t>
      </w:r>
      <w:r w:rsidR="0030779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та надати </w:t>
      </w:r>
      <w:r w:rsidR="006529D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Стороні-1 доступ </w:t>
      </w:r>
      <w:r w:rsidR="0030779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до використання цього обладнання.</w:t>
      </w:r>
    </w:p>
    <w:p w14:paraId="1205828B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bookmarkStart w:id="3" w:name="n32"/>
      <w:bookmarkEnd w:id="3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2.2.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Сторона-1 зобов'яз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ується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:</w:t>
      </w:r>
    </w:p>
    <w:p w14:paraId="786DC125" w14:textId="77777777" w:rsidR="001D6E47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2.2.1.</w:t>
      </w:r>
      <w:r w:rsidR="00385F1F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Повідомити Сторону-2 про виклик евакуатора засобами мобільного зв’язку на абонентський номер (0__) ___</w:t>
      </w:r>
      <w:r w:rsidR="00074DC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____. </w:t>
      </w:r>
    </w:p>
    <w:p w14:paraId="2597A08E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2.2.2.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Надати Стороні-2 точну та достовірну інформацію, необхідну для належного виконання зобов’язань за цим Договором.</w:t>
      </w:r>
    </w:p>
    <w:p w14:paraId="44F721A8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2.2.3.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складання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інспектором з паркування акту огляду та тимчасового затримання транспортного засобу у двох примірниках з детальним описом зовнішніх пошкоджень тимчасово затриманого транспортного засобу.</w:t>
      </w:r>
    </w:p>
    <w:p w14:paraId="57D2FB1A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2.2.4.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надання представнику Сторони-2, що виконуватиме роботи з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транспортного засобу до спеціального майданчика чи стоянки, підписаних актів огляду та тимчасового затримання транспортного засобу. </w:t>
      </w:r>
    </w:p>
    <w:p w14:paraId="53F802D0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lastRenderedPageBreak/>
        <w:t>2.2.5.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Повідомити Сторону-2 про адресу та номери телефонів спеціального майданчика чи стоянки, на яку має бути здійснено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транспортного засобу.</w:t>
      </w:r>
    </w:p>
    <w:p w14:paraId="6C90D4C1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2.3.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Сторона-1 має право:</w:t>
      </w:r>
    </w:p>
    <w:p w14:paraId="0B3EDF3C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2.3.1.</w:t>
      </w:r>
      <w:r w:rsidR="00BD6FE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Здійснювати контроль за виконанням Стороною-2 умов цього Договору</w:t>
      </w:r>
      <w:r w:rsidR="00BD6FE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вимаг</w:t>
      </w:r>
      <w:r w:rsidR="00BD6FE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ати негайного усунення виявлених порушень, а також одержувати від Сторони-2 інформацію, необхідну для реалізації повноважень, визначених Порядком.</w:t>
      </w:r>
    </w:p>
    <w:p w14:paraId="0606C2AA" w14:textId="77777777" w:rsidR="00514929" w:rsidRPr="00CF34E8" w:rsidRDefault="00514929" w:rsidP="00514929">
      <w:pPr>
        <w:tabs>
          <w:tab w:val="left" w:pos="360"/>
          <w:tab w:val="left" w:pos="1080"/>
          <w:tab w:val="left" w:pos="14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3. ОБМІН ІНФОРМАЦІЄЮ</w:t>
      </w:r>
    </w:p>
    <w:p w14:paraId="4C669A45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3.1.</w:t>
      </w:r>
      <w:r w:rsidR="00EF437E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Умовою належного виконання Сторонами своїх обов’язків є </w:t>
      </w:r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взаємне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надання ними оперативної, повної та достовірної інформації, а також документів, необхідних </w:t>
      </w:r>
      <w:r w:rsidR="00EF437E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в цілях цього Договору та Порядку.</w:t>
      </w:r>
    </w:p>
    <w:p w14:paraId="173930D8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3.2.</w:t>
      </w:r>
      <w:bookmarkStart w:id="4" w:name="_Hlk20968541"/>
      <w:r w:rsidR="00074DC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Обмін інформацією між Сторонами здійснюється уповноваженими представниками Сторони-1 та Сторони-2 в усній формі за допомогою засобів мобільного зв’язку або іншої заздалегідь погодженої технології, що дозволяє використовувати будь-яку IP-мережу як засіб організації та ведення телефонних розмов, передачі зображень, відеозображень у режимі реального часу.</w:t>
      </w:r>
    </w:p>
    <w:p w14:paraId="081397E7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Обмін інформацією може здійснюватися шляхом обміну повідомленнями з погоджених електронних адрес.</w:t>
      </w:r>
    </w:p>
    <w:p w14:paraId="72B72CB1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Акти огляду та тимчасового затримання транспортного засобу складаються інспектором з паркування Сторони-1 та підписуються уповноваженим представник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ом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Сторони-2.</w:t>
      </w:r>
    </w:p>
    <w:p w14:paraId="783A6FD8" w14:textId="77777777" w:rsidR="00403685" w:rsidRPr="00CF34E8" w:rsidRDefault="00403685" w:rsidP="0040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3.3. Усе листування між Сторонами здійснюється за поштовими адресами, зазначеними в цьому Договорі. Повернення Стороні поштового відправлення, яке направлялося іншій Стороні, із відміткою про відсутність адресата за вказаною в Договорі </w:t>
      </w:r>
      <w:proofErr w:type="spellStart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адресою</w:t>
      </w:r>
      <w:proofErr w:type="spellEnd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(або </w:t>
      </w:r>
      <w:proofErr w:type="spellStart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адресою</w:t>
      </w:r>
      <w:proofErr w:type="spellEnd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 вказаною в письмовому повідомленні про зміну адреси для надсилання кореспонденції, яке було отримане Стороною до відправлення поштового відправлення) або з відміткою про неявку представника Сторони до відділення поштового зв’язку за адресованим йому поштовим відправленням, вважається належним повідомленням іншої Сторони про</w:t>
      </w:r>
      <w:r w:rsidR="006B54F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обставини, які містились у письмовому повідомленні, що містилось у поштовому відправленні, яке повернулось.</w:t>
      </w:r>
    </w:p>
    <w:bookmarkEnd w:id="4"/>
    <w:p w14:paraId="74E1A0E2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3.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4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 Сторони зобов'язуються забезпечити нерозголошення інформації, одержаної при виконанні цього Договору, крім випадків, передбачених законодавством України.</w:t>
      </w:r>
    </w:p>
    <w:p w14:paraId="0EE60234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4. ПОРЯДОК РОЗРАХУНКІВ</w:t>
      </w:r>
    </w:p>
    <w:p w14:paraId="28EF415C" w14:textId="77777777" w:rsidR="00514929" w:rsidRPr="00CF34E8" w:rsidRDefault="00514929" w:rsidP="001D6E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4.1. Сторона-2 отримує оплату вартості 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послуг з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транспортного засобу до спеціального майданчика чи стоянки від особи, яка керувала транспортним засобом на момент учинення правопорушення, або відповідальної особи, зазначеної в частині першій статті 14</w:t>
      </w:r>
      <w:r w:rsidR="009E442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-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2 Кодексу України про адміністративні правопорушення, або особи, яка ввезла </w:t>
      </w:r>
      <w:r w:rsidR="001D6E47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затриманий транспортний засіб на територію 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України, </w:t>
      </w:r>
      <w:r w:rsidR="00EF437E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свій </w:t>
      </w:r>
      <w:r w:rsidR="00EF437E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банківський рахунок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7DAB304C" w14:textId="77777777" w:rsidR="00CA464D" w:rsidRPr="00CF34E8" w:rsidRDefault="00514929" w:rsidP="00CA4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4.2. Розмір плати за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EA0E0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спеціальний майданчик чи стоянку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тимчасово затриманих транспортних 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засобів </w:t>
      </w:r>
      <w:r w:rsidR="001C1D0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згідно Порядку </w:t>
      </w:r>
      <w:r w:rsidR="00EF437E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визначається </w:t>
      </w:r>
      <w:r w:rsidR="004A7A6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самостійно Стороною-2 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відповідно до законодавства України</w:t>
      </w:r>
      <w:r w:rsidR="001C1D0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 Стор</w:t>
      </w:r>
      <w:r w:rsidR="004A7A6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о</w:t>
      </w:r>
      <w:r w:rsidR="001C1D0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на-2 </w:t>
      </w:r>
      <w:r w:rsidR="00CA464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несе відповідальність за встановлення розміру плати за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CA464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затриманих транспортних засобів на спеціальний майданчик чи стоянку.</w:t>
      </w:r>
    </w:p>
    <w:p w14:paraId="2B68D78F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5. ВІДПОВІДАЛЬНІСТЬ СТОРІН</w:t>
      </w:r>
    </w:p>
    <w:p w14:paraId="70225DD7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5.1. У випадку порушення своїх зобов’язань за цим Договором Сторони несуть відповідальність відповідно до цього Договору та законодавства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України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 </w:t>
      </w:r>
    </w:p>
    <w:p w14:paraId="7176F996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5.2. Сторони звільняються від відповідальності за невиконання або неналежне виконання зобов’язань за цим Договором, якщо це невиконання було наслідком дії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lastRenderedPageBreak/>
        <w:t>обставин непереборної сили (форс-мажор) таких як: стихійні лиха, пожежі, повені, землетруси, війна, блокада, окупація, акти або закони, видані державними органами.</w:t>
      </w:r>
    </w:p>
    <w:p w14:paraId="7C51F2B0" w14:textId="77777777" w:rsidR="00514929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Сторона, 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яка не має можливості забезпечити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виконання зобов'язань за цим Договором у зв'язку з настанням форс-мажорних обставин, зобов'язана негайно повідомити іншу Сторону, а також 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упродовж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15-ти календарних днів із дня настання цих обставин надати іншій Стороні повідомлення установленої форми, видане відповідною торгово-промисловою палатою, з вказівкою наявності зазначених вище подій, дати їх настання і тривалості. Неповідомлення або несвоєчасне повідомлення про настання форс-мажорних обставин позбавляє Сторону права посилатися на них як на підставу, що звільняє від відповідальності за невиконання зобов'язань. </w:t>
      </w:r>
    </w:p>
    <w:p w14:paraId="6ED84C3C" w14:textId="77777777" w:rsidR="00A22895" w:rsidRDefault="001D6E47" w:rsidP="00A228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5.3. </w:t>
      </w:r>
      <w:r w:rsidR="00C72744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Сторона-2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несе повну матеріальну відповідальність за транспорт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і засоби, що доставляються (транспортуються) 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місце зберігання, за пошкодження та/або знищення таких транспортних засобів при їх завантаженні, </w:t>
      </w:r>
      <w:r w:rsidR="00A2289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фіксаці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ї</w:t>
      </w:r>
      <w:r w:rsidR="00A2289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доставленні (</w:t>
      </w:r>
      <w:r w:rsidR="00A2289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транспортуванн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і) н</w:t>
      </w:r>
      <w:r w:rsidR="00A2289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а спеціальний майданчик чи стоянку та 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їх </w:t>
      </w:r>
      <w:r w:rsidR="00A2289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розвантаженн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і.</w:t>
      </w:r>
    </w:p>
    <w:p w14:paraId="7AF19533" w14:textId="77777777" w:rsidR="00A22895" w:rsidRDefault="00A22895" w:rsidP="00A228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У випадку заподіяння будь-якої шкоди </w:t>
      </w:r>
      <w:r w:rsidR="00C72744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 вини Сторони-2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у процесі виконання цього Д</w:t>
      </w:r>
      <w:r w:rsidR="00C72744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оговору, Сторона-2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зобов’язується у повному обсязі відшкодувати завдані збитки.</w:t>
      </w:r>
    </w:p>
    <w:p w14:paraId="20F5CC07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6. ПОРЯДОК ВИРІШЕННЯ СПОРІВ</w:t>
      </w:r>
    </w:p>
    <w:p w14:paraId="10A0DDD2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6.1. Усі спори та розбіжності, які можуть виникнути між Сторонами при виконанні цього Договору, вирішуються шляхом переговорів.</w:t>
      </w:r>
    </w:p>
    <w:p w14:paraId="066A7A63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6.2. У разі якщо Сторони в результаті переговорів не змогли досягти згоди щодо розбіжностей, а також у разі якщо одна 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зі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Сторін ухиляється від проведення переговорів, спір вирішується в порядку, встановленому законодавством</w:t>
      </w:r>
      <w:r w:rsidR="006D5BF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України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3DE5EB2D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6.3. Спори, пов’язані зі шкодою, що заподіяна тимчасово затриманому транспортному засобу під час його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спеціальний майданчик чи стоянку, вирішуються в порядку, встановленому законодавством</w:t>
      </w:r>
      <w:r w:rsidR="006D5BF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України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387BF491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7. СТРОК ДІЇ ДОГОВОРУ</w:t>
      </w:r>
    </w:p>
    <w:p w14:paraId="066222A4" w14:textId="77777777" w:rsidR="007E0AAF" w:rsidRPr="00CF34E8" w:rsidRDefault="007E0AAF" w:rsidP="007E0A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7.1. Цей Договір діє з 01.01.202</w:t>
      </w:r>
      <w:r w:rsidR="002D31D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3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до 3</w:t>
      </w:r>
      <w:r w:rsidR="002D31D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="002D31D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12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.202</w:t>
      </w:r>
      <w:r w:rsidR="002D31D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3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7DD79762" w14:textId="77777777" w:rsidR="007E0AAF" w:rsidRPr="00CF34E8" w:rsidRDefault="007E0AAF" w:rsidP="007E0A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7.2. Цей Договір може бути припинений з підстав, </w:t>
      </w:r>
      <w:r w:rsidR="00A6323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передбачених </w:t>
      </w:r>
      <w:r w:rsidR="00A6323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цим Договором та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законодавством України. </w:t>
      </w:r>
    </w:p>
    <w:p w14:paraId="52D79871" w14:textId="77777777" w:rsidR="007E0AAF" w:rsidRDefault="007E0AAF" w:rsidP="007E0A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Сторона-1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має право в односторонньому порядку розірвати Договір шляхом здійснення письмового повідомлення Стороні-2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 5 </w:t>
      </w:r>
      <w:r w:rsidR="00A6323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календарних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днів у разі невиконання чи неналежного виконання Стороною-2 умов цього Договору.</w:t>
      </w:r>
    </w:p>
    <w:p w14:paraId="33FFFB0C" w14:textId="77777777" w:rsidR="007E0AAF" w:rsidRPr="00CF34E8" w:rsidRDefault="007E0AAF" w:rsidP="007E0A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7.3. Строк дії Договору може бути продовжений шляхом укладення додаткової угоди.</w:t>
      </w:r>
    </w:p>
    <w:p w14:paraId="7E4EC695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8. ПРИКІНЦЕВІ ПОЛОЖЕННЯ</w:t>
      </w:r>
    </w:p>
    <w:p w14:paraId="2F25506B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8.1.</w:t>
      </w:r>
      <w:r w:rsidR="00CA464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Договір складено у двох оригінальних примірниках, по одному для кожної Сторони.</w:t>
      </w:r>
    </w:p>
    <w:p w14:paraId="458AF050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8.2.</w:t>
      </w:r>
      <w:r w:rsidR="00CA464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У випадках, не передбачених Договором, Сторони керуються законодавством.</w:t>
      </w:r>
    </w:p>
    <w:p w14:paraId="7E3205ED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8.3.</w:t>
      </w:r>
      <w:r w:rsidR="00CA464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Усі зміни та доповнення до Договору допускаються за взаємною письмовою згодою Сторін</w:t>
      </w:r>
      <w:r w:rsidR="008A3B5C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шляхом укладання додаткової угоди.</w:t>
      </w:r>
    </w:p>
    <w:p w14:paraId="601A3F45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4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Сторони зобов’язуються негайно, але не пізніше 5 робочих днів з дати настання відповідних змін, письмово повідомляти одна одну про зміну статусу платника податків, адрес та банківських реквізитів, інших змін, що можуть вплинути на виконання зобов’язань за Договором. У разі ненадання в установлений строк Стороною повідомлення про зміну адреси, кореспонденція, надіслана на адресу Сторони, зазначену в цьому Договорі, вважається надісланою належним чином.</w:t>
      </w:r>
    </w:p>
    <w:p w14:paraId="69FA22BD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</w:t>
      </w:r>
      <w:r w:rsidR="00CE00BB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5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Сторони засвідчують та гарантують, що їх діяльність (діяльність їх представників та посадових осіб) відповідає вимогам законодавства України.</w:t>
      </w:r>
    </w:p>
    <w:p w14:paraId="3C13A359" w14:textId="77777777" w:rsidR="00514929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6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Кожна </w:t>
      </w:r>
      <w:r w:rsidR="00F36EC4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зі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Сторін Договору стверджує, що особи, які його підписують від імені Сторін, мають всі передбачені законодавством України та їх установчими документами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lastRenderedPageBreak/>
        <w:t>повноваження на здійснення представництва від імені Сторони без будь-яких обмежень та мають право на підписання цього Договору.</w:t>
      </w:r>
    </w:p>
    <w:p w14:paraId="586E5C61" w14:textId="77777777" w:rsidR="00CF34E8" w:rsidRDefault="00CF34E8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</w:p>
    <w:p w14:paraId="1CDAE748" w14:textId="77777777" w:rsidR="00514929" w:rsidRPr="00CF34E8" w:rsidRDefault="00514929" w:rsidP="0051492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9. МІСЦЕЗНАХОДЖЕННЯ ТА РЕКВІЗИТИ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52"/>
      </w:tblGrid>
      <w:tr w:rsidR="00514929" w:rsidRPr="00CF34E8" w14:paraId="64F596B1" w14:textId="77777777" w:rsidTr="00075E32">
        <w:trPr>
          <w:trHeight w:val="4334"/>
        </w:trPr>
        <w:tc>
          <w:tcPr>
            <w:tcW w:w="4927" w:type="dxa"/>
          </w:tcPr>
          <w:p w14:paraId="14E77A2B" w14:textId="77777777" w:rsidR="00514929" w:rsidRPr="00CF34E8" w:rsidRDefault="00514929" w:rsidP="00FB6E41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  <w:p w14:paraId="0F468244" w14:textId="77777777" w:rsidR="00514929" w:rsidRPr="00CF34E8" w:rsidRDefault="00514929" w:rsidP="00FB6E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  <w:t>Сторона-1</w:t>
            </w:r>
          </w:p>
          <w:p w14:paraId="1F00187D" w14:textId="77777777" w:rsidR="00514929" w:rsidRPr="00CF34E8" w:rsidRDefault="00514929" w:rsidP="00FB6E41">
            <w:pPr>
              <w:tabs>
                <w:tab w:val="left" w:pos="6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</w:t>
            </w:r>
            <w:r w:rsidRPr="00CF34E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ab/>
            </w:r>
          </w:p>
          <w:p w14:paraId="61B82636" w14:textId="77777777" w:rsidR="007B0F9B" w:rsidRPr="00CF34E8" w:rsidRDefault="00514929" w:rsidP="00FB6E41">
            <w:pPr>
              <w:tabs>
                <w:tab w:val="left" w:pos="635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Місцезнаходження: 01030, м. Київ, </w:t>
            </w:r>
          </w:p>
          <w:p w14:paraId="709EC54C" w14:textId="77777777" w:rsidR="00514929" w:rsidRPr="00CF34E8" w:rsidRDefault="00514929" w:rsidP="00FB6E41">
            <w:pPr>
              <w:tabs>
                <w:tab w:val="left" w:pos="635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>вул. Леонтовича, 6</w:t>
            </w:r>
          </w:p>
          <w:p w14:paraId="1603F317" w14:textId="77777777" w:rsidR="00514929" w:rsidRPr="00CF34E8" w:rsidRDefault="00514929" w:rsidP="00FB6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Код </w:t>
            </w:r>
            <w:r w:rsidR="007B4627"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за </w:t>
            </w: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>ЄДРПОУ 37405284</w:t>
            </w: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ab/>
            </w:r>
          </w:p>
          <w:p w14:paraId="30918436" w14:textId="77777777" w:rsidR="00514929" w:rsidRPr="00CF34E8" w:rsidRDefault="00B61EB3" w:rsidP="00FB6E41">
            <w:pPr>
              <w:tabs>
                <w:tab w:val="left" w:pos="6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>п</w:t>
            </w:r>
            <w:r w:rsidR="00514929"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UA</w:t>
            </w:r>
            <w:r w:rsidRPr="00B61EB3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778201720344220001000077833</w:t>
            </w:r>
            <w:r w:rsidR="00514929"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 в ГУ ДКСУ у м. Києві</w:t>
            </w:r>
          </w:p>
          <w:p w14:paraId="5989D0B3" w14:textId="77777777" w:rsidR="000707D6" w:rsidRPr="00B61EB3" w:rsidRDefault="00B61EB3" w:rsidP="00FB6E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proofErr w:type="spellStart"/>
            <w:r w:rsidRPr="00B61EB3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Тел</w:t>
            </w:r>
            <w:proofErr w:type="spellEnd"/>
            <w:r w:rsidRPr="00B61EB3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. 366-53-30, 366-63-34</w:t>
            </w:r>
          </w:p>
          <w:p w14:paraId="17184F00" w14:textId="77777777" w:rsidR="007857FB" w:rsidRPr="00CF34E8" w:rsidRDefault="007857FB" w:rsidP="007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________________           </w:t>
            </w:r>
          </w:p>
          <w:p w14:paraId="1A9B8307" w14:textId="77777777" w:rsidR="00514929" w:rsidRPr="00CF34E8" w:rsidRDefault="00514929" w:rsidP="00FB6E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  <w:tc>
          <w:tcPr>
            <w:tcW w:w="4927" w:type="dxa"/>
          </w:tcPr>
          <w:p w14:paraId="5AFE56B8" w14:textId="77777777" w:rsidR="00514929" w:rsidRPr="00CF34E8" w:rsidRDefault="00514929" w:rsidP="007B0F9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  <w:p w14:paraId="6A51AD01" w14:textId="77777777" w:rsidR="00514929" w:rsidRPr="00CF34E8" w:rsidRDefault="00514929" w:rsidP="007B0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CF34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  <w:t>Сторона-2</w:t>
            </w:r>
          </w:p>
          <w:p w14:paraId="5A66E93C" w14:textId="77777777" w:rsidR="00514929" w:rsidRPr="00CF34E8" w:rsidRDefault="00514929" w:rsidP="007B0F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</w:p>
          <w:p w14:paraId="390E95E3" w14:textId="77777777" w:rsidR="00514929" w:rsidRPr="00CF34E8" w:rsidRDefault="00514929" w:rsidP="007B0F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</w:p>
          <w:p w14:paraId="7F98FF4D" w14:textId="77777777" w:rsidR="00B2727D" w:rsidRPr="00CF34E8" w:rsidRDefault="00B2727D" w:rsidP="007B0F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</w:p>
          <w:p w14:paraId="2B872502" w14:textId="77777777" w:rsidR="00514929" w:rsidRPr="00CF34E8" w:rsidRDefault="00514929" w:rsidP="007B0F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</w:p>
          <w:p w14:paraId="7AA39743" w14:textId="77777777" w:rsidR="00514929" w:rsidRPr="00CF34E8" w:rsidRDefault="00514929" w:rsidP="007B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Місцезнаходження: </w:t>
            </w:r>
          </w:p>
          <w:p w14:paraId="70EEE7DD" w14:textId="77777777" w:rsidR="00514929" w:rsidRPr="00CF34E8" w:rsidRDefault="00514929" w:rsidP="007B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</w:p>
          <w:p w14:paraId="1841F350" w14:textId="77777777" w:rsidR="00514929" w:rsidRPr="00CF34E8" w:rsidRDefault="00514929" w:rsidP="007B0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Код </w:t>
            </w:r>
            <w:r w:rsidR="007B0F9B"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за </w:t>
            </w: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ЄДРПОУ </w:t>
            </w:r>
          </w:p>
          <w:p w14:paraId="351FF870" w14:textId="77777777" w:rsidR="00514929" w:rsidRPr="00CF34E8" w:rsidRDefault="00514929" w:rsidP="007B0F9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CF34E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р/р в </w:t>
            </w:r>
          </w:p>
          <w:p w14:paraId="268AB941" w14:textId="77777777" w:rsidR="00B61EB3" w:rsidRDefault="00514929" w:rsidP="007B0F9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CF34E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МФО </w:t>
            </w:r>
          </w:p>
          <w:p w14:paraId="32F1C0EA" w14:textId="77777777" w:rsidR="00514929" w:rsidRPr="00CF34E8" w:rsidRDefault="00514929" w:rsidP="007B0F9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CF34E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Інд. Податковий номер </w:t>
            </w:r>
          </w:p>
          <w:p w14:paraId="7F82A3BA" w14:textId="77777777" w:rsidR="00B2727D" w:rsidRPr="00B61EB3" w:rsidRDefault="00B61EB3" w:rsidP="007B0F9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. </w:t>
            </w:r>
          </w:p>
          <w:p w14:paraId="51D004CA" w14:textId="77777777" w:rsidR="00B2727D" w:rsidRPr="00CF34E8" w:rsidRDefault="00B2727D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34549AB7" w14:textId="77777777" w:rsidR="00514929" w:rsidRPr="00CF34E8" w:rsidRDefault="00514929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CF34E8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________________________________</w:t>
            </w:r>
          </w:p>
          <w:p w14:paraId="2CC03673" w14:textId="77777777" w:rsidR="00514929" w:rsidRPr="00CF34E8" w:rsidRDefault="00514929" w:rsidP="007B0F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</w:tr>
    </w:tbl>
    <w:p w14:paraId="3CA2F7FE" w14:textId="77777777" w:rsidR="005A1122" w:rsidRPr="00CF34E8" w:rsidRDefault="005A1122" w:rsidP="000707D6">
      <w:pPr>
        <w:rPr>
          <w:rFonts w:ascii="Times New Roman" w:hAnsi="Times New Roman" w:cs="Times New Roman"/>
          <w:sz w:val="25"/>
          <w:szCs w:val="25"/>
          <w:lang w:val="uk-UA"/>
        </w:rPr>
      </w:pPr>
    </w:p>
    <w:sectPr w:rsidR="005A1122" w:rsidRPr="00CF34E8" w:rsidSect="007B0F9B">
      <w:headerReference w:type="default" r:id="rId7"/>
      <w:footerReference w:type="default" r:id="rId8"/>
      <w:pgSz w:w="11906" w:h="16838"/>
      <w:pgMar w:top="567" w:right="567" w:bottom="709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BEF7" w14:textId="77777777" w:rsidR="006D19C1" w:rsidRDefault="006D19C1">
      <w:pPr>
        <w:spacing w:after="0" w:line="240" w:lineRule="auto"/>
      </w:pPr>
      <w:r>
        <w:separator/>
      </w:r>
    </w:p>
  </w:endnote>
  <w:endnote w:type="continuationSeparator" w:id="0">
    <w:p w14:paraId="159EB9CF" w14:textId="77777777" w:rsidR="006D19C1" w:rsidRDefault="006D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D672" w14:textId="77777777" w:rsidR="007B0F9B" w:rsidRDefault="007B0F9B">
    <w:pPr>
      <w:pStyle w:val="a5"/>
      <w:jc w:val="center"/>
    </w:pPr>
  </w:p>
  <w:p w14:paraId="40F1CA7A" w14:textId="77777777" w:rsidR="00F4359F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FFDC" w14:textId="77777777" w:rsidR="006D19C1" w:rsidRDefault="006D19C1">
      <w:pPr>
        <w:spacing w:after="0" w:line="240" w:lineRule="auto"/>
      </w:pPr>
      <w:r>
        <w:separator/>
      </w:r>
    </w:p>
  </w:footnote>
  <w:footnote w:type="continuationSeparator" w:id="0">
    <w:p w14:paraId="06967F45" w14:textId="77777777" w:rsidR="006D19C1" w:rsidRDefault="006D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799163"/>
      <w:docPartObj>
        <w:docPartGallery w:val="Page Numbers (Top of Page)"/>
        <w:docPartUnique/>
      </w:docPartObj>
    </w:sdtPr>
    <w:sdtEndPr>
      <w:rPr>
        <w:b/>
        <w:sz w:val="18"/>
        <w:szCs w:val="18"/>
      </w:rPr>
    </w:sdtEndPr>
    <w:sdtContent>
      <w:p w14:paraId="7B4CBC44" w14:textId="77777777" w:rsidR="007B0F9B" w:rsidRPr="007B0F9B" w:rsidRDefault="006B457F">
        <w:pPr>
          <w:pStyle w:val="a3"/>
          <w:jc w:val="center"/>
          <w:rPr>
            <w:b/>
            <w:sz w:val="18"/>
            <w:szCs w:val="18"/>
          </w:rPr>
        </w:pPr>
        <w:r w:rsidRPr="007B0F9B">
          <w:rPr>
            <w:b/>
            <w:sz w:val="18"/>
            <w:szCs w:val="18"/>
          </w:rPr>
          <w:fldChar w:fldCharType="begin"/>
        </w:r>
        <w:r w:rsidR="007B0F9B" w:rsidRPr="007B0F9B">
          <w:rPr>
            <w:b/>
            <w:sz w:val="18"/>
            <w:szCs w:val="18"/>
          </w:rPr>
          <w:instrText>PAGE   \* MERGEFORMAT</w:instrText>
        </w:r>
        <w:r w:rsidRPr="007B0F9B">
          <w:rPr>
            <w:b/>
            <w:sz w:val="18"/>
            <w:szCs w:val="18"/>
          </w:rPr>
          <w:fldChar w:fldCharType="separate"/>
        </w:r>
        <w:r w:rsidR="008A3B5C">
          <w:rPr>
            <w:b/>
            <w:noProof/>
            <w:sz w:val="18"/>
            <w:szCs w:val="18"/>
          </w:rPr>
          <w:t>5</w:t>
        </w:r>
        <w:r w:rsidRPr="007B0F9B">
          <w:rPr>
            <w:b/>
            <w:sz w:val="18"/>
            <w:szCs w:val="18"/>
          </w:rPr>
          <w:fldChar w:fldCharType="end"/>
        </w:r>
      </w:p>
    </w:sdtContent>
  </w:sdt>
  <w:p w14:paraId="49DF86B9" w14:textId="77777777" w:rsidR="00F4359F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29"/>
    <w:rsid w:val="0005048A"/>
    <w:rsid w:val="000707D6"/>
    <w:rsid w:val="00074DCC"/>
    <w:rsid w:val="00075E32"/>
    <w:rsid w:val="000B0AF9"/>
    <w:rsid w:val="000C4327"/>
    <w:rsid w:val="001115FA"/>
    <w:rsid w:val="00160E82"/>
    <w:rsid w:val="0018641F"/>
    <w:rsid w:val="001A1C4E"/>
    <w:rsid w:val="001A7849"/>
    <w:rsid w:val="001C1D02"/>
    <w:rsid w:val="001D6E47"/>
    <w:rsid w:val="0020010C"/>
    <w:rsid w:val="002107A4"/>
    <w:rsid w:val="002513D2"/>
    <w:rsid w:val="002929F4"/>
    <w:rsid w:val="002A2E0C"/>
    <w:rsid w:val="002A487A"/>
    <w:rsid w:val="002C266F"/>
    <w:rsid w:val="002C7F72"/>
    <w:rsid w:val="002D31D5"/>
    <w:rsid w:val="00307796"/>
    <w:rsid w:val="00317E56"/>
    <w:rsid w:val="00322D0D"/>
    <w:rsid w:val="0034196E"/>
    <w:rsid w:val="00385F1F"/>
    <w:rsid w:val="003A643D"/>
    <w:rsid w:val="00403685"/>
    <w:rsid w:val="00475B7C"/>
    <w:rsid w:val="004A7A65"/>
    <w:rsid w:val="00514929"/>
    <w:rsid w:val="0055557C"/>
    <w:rsid w:val="0059145B"/>
    <w:rsid w:val="005A1122"/>
    <w:rsid w:val="005A30A3"/>
    <w:rsid w:val="005A5ACE"/>
    <w:rsid w:val="005E12C7"/>
    <w:rsid w:val="00632341"/>
    <w:rsid w:val="00645DB8"/>
    <w:rsid w:val="00650BDE"/>
    <w:rsid w:val="006529D1"/>
    <w:rsid w:val="006657C0"/>
    <w:rsid w:val="00692640"/>
    <w:rsid w:val="006B457F"/>
    <w:rsid w:val="006B54F2"/>
    <w:rsid w:val="006D19C1"/>
    <w:rsid w:val="006D5BF2"/>
    <w:rsid w:val="006E2672"/>
    <w:rsid w:val="00733320"/>
    <w:rsid w:val="00770E82"/>
    <w:rsid w:val="007857FB"/>
    <w:rsid w:val="00797EC9"/>
    <w:rsid w:val="007A0244"/>
    <w:rsid w:val="007B0F9B"/>
    <w:rsid w:val="007B4627"/>
    <w:rsid w:val="007E0AAF"/>
    <w:rsid w:val="00825875"/>
    <w:rsid w:val="00827AA6"/>
    <w:rsid w:val="00841528"/>
    <w:rsid w:val="00873C19"/>
    <w:rsid w:val="008A21DB"/>
    <w:rsid w:val="008A3B5C"/>
    <w:rsid w:val="00912636"/>
    <w:rsid w:val="009175EC"/>
    <w:rsid w:val="00954967"/>
    <w:rsid w:val="009B5169"/>
    <w:rsid w:val="009C5C4A"/>
    <w:rsid w:val="009D1308"/>
    <w:rsid w:val="009D356A"/>
    <w:rsid w:val="009E442C"/>
    <w:rsid w:val="00A22895"/>
    <w:rsid w:val="00A63235"/>
    <w:rsid w:val="00AF004E"/>
    <w:rsid w:val="00AF67D5"/>
    <w:rsid w:val="00B2727D"/>
    <w:rsid w:val="00B37E6E"/>
    <w:rsid w:val="00B61EB3"/>
    <w:rsid w:val="00B97B90"/>
    <w:rsid w:val="00BB2310"/>
    <w:rsid w:val="00BC5389"/>
    <w:rsid w:val="00BD55DB"/>
    <w:rsid w:val="00BD6FEC"/>
    <w:rsid w:val="00C225AA"/>
    <w:rsid w:val="00C22608"/>
    <w:rsid w:val="00C345F7"/>
    <w:rsid w:val="00C6143B"/>
    <w:rsid w:val="00C72744"/>
    <w:rsid w:val="00CA464D"/>
    <w:rsid w:val="00CB73F0"/>
    <w:rsid w:val="00CE00BB"/>
    <w:rsid w:val="00CF34E8"/>
    <w:rsid w:val="00D05103"/>
    <w:rsid w:val="00D25DB1"/>
    <w:rsid w:val="00DA671F"/>
    <w:rsid w:val="00DE655C"/>
    <w:rsid w:val="00DF18FC"/>
    <w:rsid w:val="00DF1FDE"/>
    <w:rsid w:val="00DF2117"/>
    <w:rsid w:val="00E00A43"/>
    <w:rsid w:val="00E540E6"/>
    <w:rsid w:val="00EA0E0A"/>
    <w:rsid w:val="00EF437E"/>
    <w:rsid w:val="00F36EC4"/>
    <w:rsid w:val="00F610C0"/>
    <w:rsid w:val="00F9663D"/>
    <w:rsid w:val="00FC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51E0"/>
  <w15:docId w15:val="{96C732BD-FFD8-4869-B87D-4CDD706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929"/>
    <w:pPr>
      <w:spacing w:after="160" w:line="259" w:lineRule="auto"/>
      <w:ind w:firstLine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9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929"/>
    <w:rPr>
      <w:lang w:val="ru-RU"/>
    </w:rPr>
  </w:style>
  <w:style w:type="paragraph" w:styleId="a5">
    <w:name w:val="footer"/>
    <w:basedOn w:val="a"/>
    <w:link w:val="a6"/>
    <w:uiPriority w:val="99"/>
    <w:unhideWhenUsed/>
    <w:rsid w:val="005149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929"/>
    <w:rPr>
      <w:lang w:val="ru-RU"/>
    </w:rPr>
  </w:style>
  <w:style w:type="paragraph" w:customStyle="1" w:styleId="rvps2">
    <w:name w:val="rvps2"/>
    <w:basedOn w:val="a"/>
    <w:rsid w:val="00AF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AF67D5"/>
  </w:style>
  <w:style w:type="paragraph" w:styleId="a7">
    <w:name w:val="Normal (Web)"/>
    <w:basedOn w:val="a"/>
    <w:uiPriority w:val="99"/>
    <w:semiHidden/>
    <w:unhideWhenUsed/>
    <w:rsid w:val="0065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652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E107-1E72-4568-A589-9925A66E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9270</Words>
  <Characters>5284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2022-12-13T08:51:00Z</dcterms:created>
  <dcterms:modified xsi:type="dcterms:W3CDTF">2022-12-13T08:51:00Z</dcterms:modified>
</cp:coreProperties>
</file>