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A7" w:rsidRDefault="006B0BA7" w:rsidP="006B0BA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rsidR="006B0BA7" w:rsidRPr="00166FEE" w:rsidRDefault="006B0BA7" w:rsidP="006B0BA7">
      <w:pPr>
        <w:spacing w:after="0" w:line="240" w:lineRule="auto"/>
        <w:rPr>
          <w:rFonts w:ascii="Times New Roman" w:hAnsi="Times New Roman" w:cs="Times New Roman"/>
          <w:color w:val="000000"/>
          <w:sz w:val="16"/>
          <w:szCs w:val="16"/>
        </w:rPr>
      </w:pPr>
    </w:p>
    <w:p w:rsidR="006B0BA7" w:rsidRDefault="006B0BA7" w:rsidP="006B0BA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6B0BA7" w:rsidRDefault="006B0BA7" w:rsidP="006B0BA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6B0BA7" w:rsidRDefault="006B0BA7" w:rsidP="006B0BA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6B0BA7" w:rsidRDefault="006B0BA7" w:rsidP="006B0BA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6B0BA7" w:rsidRPr="00166FEE" w:rsidRDefault="006B0BA7" w:rsidP="006B0BA7">
      <w:pPr>
        <w:spacing w:after="0" w:line="240" w:lineRule="auto"/>
        <w:ind w:left="5670"/>
        <w:rPr>
          <w:rFonts w:ascii="Times New Roman" w:hAnsi="Times New Roman" w:cs="Times New Roman"/>
          <w:color w:val="000000"/>
          <w:sz w:val="16"/>
          <w:szCs w:val="16"/>
        </w:rPr>
      </w:pPr>
    </w:p>
    <w:p w:rsidR="006B0BA7" w:rsidRDefault="006B0BA7" w:rsidP="006B0BA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6B0BA7" w:rsidRDefault="006B0BA7" w:rsidP="006B0BA7">
      <w:pPr>
        <w:tabs>
          <w:tab w:val="left" w:pos="5610"/>
        </w:tabs>
        <w:spacing w:after="0" w:line="240" w:lineRule="auto"/>
        <w:ind w:left="5670"/>
        <w:jc w:val="center"/>
        <w:rPr>
          <w:rFonts w:ascii="Times New Roman" w:eastAsia="Calibri" w:hAnsi="Times New Roman" w:cs="Times New Roman"/>
          <w:sz w:val="28"/>
          <w:szCs w:val="28"/>
        </w:rPr>
      </w:pPr>
    </w:p>
    <w:p w:rsidR="006B0BA7" w:rsidRDefault="006B0BA7" w:rsidP="006B0BA7">
      <w:pPr>
        <w:tabs>
          <w:tab w:val="left" w:pos="5610"/>
        </w:tabs>
        <w:spacing w:after="0" w:line="240" w:lineRule="auto"/>
        <w:jc w:val="center"/>
        <w:rPr>
          <w:rFonts w:ascii="Times New Roman" w:eastAsia="Calibri" w:hAnsi="Times New Roman" w:cs="Times New Roman"/>
          <w:sz w:val="28"/>
          <w:szCs w:val="28"/>
        </w:rPr>
      </w:pPr>
    </w:p>
    <w:p w:rsidR="006B0BA7" w:rsidRDefault="006B0BA7" w:rsidP="006B0BA7">
      <w:pPr>
        <w:tabs>
          <w:tab w:val="left" w:pos="561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УМОВИ</w:t>
      </w:r>
    </w:p>
    <w:p w:rsidR="006B0BA7" w:rsidRDefault="006B0BA7" w:rsidP="006B0BA7">
      <w:pPr>
        <w:shd w:val="clear" w:color="auto" w:fill="FFFFFF"/>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проведення конкурсу на зайняття вакантної посади головного спеціаліста відділу опрацювання проектів актів Київського міського голови, Київської міської ради та виконавчого органу Київської міської ради (Київської міської державної адміністрації) юридичного управління апарату виконавчого органу Київської міської ради (Київської міської державної адміністрації) </w:t>
      </w:r>
      <w:r>
        <w:rPr>
          <w:rFonts w:ascii="Times New Roman" w:hAnsi="Times New Roman" w:cs="Times New Roman"/>
          <w:bCs/>
          <w:sz w:val="28"/>
          <w:szCs w:val="28"/>
        </w:rPr>
        <w:br/>
        <w:t xml:space="preserve">(категорія «В») </w:t>
      </w:r>
    </w:p>
    <w:p w:rsidR="006B0BA7" w:rsidRDefault="006B0BA7" w:rsidP="006B0BA7">
      <w:pPr>
        <w:shd w:val="clear" w:color="auto" w:fill="FFFFFF"/>
        <w:spacing w:after="0" w:line="240" w:lineRule="auto"/>
        <w:ind w:firstLine="709"/>
        <w:jc w:val="both"/>
        <w:rPr>
          <w:rFonts w:ascii="Times New Roman" w:hAnsi="Times New Roman" w:cs="Times New Roman"/>
          <w:bCs/>
          <w:sz w:val="28"/>
          <w:szCs w:val="28"/>
        </w:rPr>
      </w:pPr>
    </w:p>
    <w:tbl>
      <w:tblPr>
        <w:tblStyle w:val="a8"/>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9"/>
        <w:gridCol w:w="2127"/>
        <w:gridCol w:w="283"/>
        <w:gridCol w:w="142"/>
        <w:gridCol w:w="6520"/>
        <w:gridCol w:w="142"/>
      </w:tblGrid>
      <w:tr w:rsidR="006B0BA7" w:rsidTr="0056081C">
        <w:trPr>
          <w:gridAfter w:val="1"/>
          <w:wAfter w:w="142" w:type="dxa"/>
          <w:trHeight w:val="459"/>
        </w:trPr>
        <w:tc>
          <w:tcPr>
            <w:tcW w:w="9747" w:type="dxa"/>
            <w:gridSpan w:val="6"/>
            <w:hideMark/>
          </w:tcPr>
          <w:p w:rsidR="006B0BA7" w:rsidRDefault="006B0BA7" w:rsidP="0056081C">
            <w:pPr>
              <w:jc w:val="center"/>
              <w:rPr>
                <w:rFonts w:ascii="Times New Roman" w:hAnsi="Times New Roman" w:cs="Times New Roman"/>
                <w:sz w:val="28"/>
                <w:szCs w:val="28"/>
              </w:rPr>
            </w:pPr>
            <w:r>
              <w:rPr>
                <w:rFonts w:ascii="Times New Roman" w:hAnsi="Times New Roman" w:cs="Times New Roman"/>
                <w:sz w:val="28"/>
                <w:szCs w:val="28"/>
              </w:rPr>
              <w:t>Загальні умови</w:t>
            </w:r>
          </w:p>
        </w:tc>
      </w:tr>
      <w:tr w:rsidR="006B0BA7" w:rsidRPr="00C4591D" w:rsidTr="00681DA1">
        <w:trPr>
          <w:gridAfter w:val="1"/>
          <w:wAfter w:w="142" w:type="dxa"/>
        </w:trPr>
        <w:tc>
          <w:tcPr>
            <w:tcW w:w="2802" w:type="dxa"/>
            <w:gridSpan w:val="3"/>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945" w:type="dxa"/>
            <w:gridSpan w:val="3"/>
            <w:hideMark/>
          </w:tcPr>
          <w:p w:rsidR="006B0BA7" w:rsidRDefault="006B0BA7" w:rsidP="0056081C">
            <w:pPr>
              <w:ind w:left="-108"/>
              <w:jc w:val="both"/>
              <w:rPr>
                <w:rFonts w:ascii="Times New Roman" w:hAnsi="Times New Roman" w:cs="Times New Roman"/>
                <w:sz w:val="28"/>
                <w:szCs w:val="28"/>
              </w:rPr>
            </w:pPr>
            <w:r>
              <w:rPr>
                <w:rFonts w:ascii="Times New Roman" w:hAnsi="Times New Roman" w:cs="Times New Roman"/>
                <w:sz w:val="28"/>
                <w:szCs w:val="28"/>
              </w:rPr>
              <w:t xml:space="preserve">розроблення (участь у розробленні) та проведення юридичної експертизи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розпоряджень Київського міського голови, розпоряджень виконавчого органу Київської міської ради (Київської міської державної адміністрації) та рішень Київської міської ради;</w:t>
            </w:r>
          </w:p>
          <w:p w:rsidR="006B0BA7" w:rsidRDefault="006B0BA7" w:rsidP="0056081C">
            <w:pPr>
              <w:ind w:left="-108"/>
              <w:jc w:val="both"/>
              <w:rPr>
                <w:rFonts w:ascii="Times New Roman" w:hAnsi="Times New Roman" w:cs="Times New Roman"/>
                <w:sz w:val="28"/>
                <w:szCs w:val="28"/>
              </w:rPr>
            </w:pPr>
            <w:r>
              <w:rPr>
                <w:rFonts w:ascii="Times New Roman" w:hAnsi="Times New Roman" w:cs="Times New Roman"/>
                <w:sz w:val="28"/>
                <w:szCs w:val="28"/>
              </w:rPr>
              <w:t>розроблення (участь у розробленні) та проведення юридичної експертизи нормативно-правових актів виконавчого органу Київської міської ради (Київської міської державної адміністрації), які підлягають державній реєстрації;</w:t>
            </w:r>
          </w:p>
          <w:p w:rsidR="006B0BA7" w:rsidRDefault="006B0BA7" w:rsidP="0056081C">
            <w:pPr>
              <w:pStyle w:val="a7"/>
              <w:ind w:left="-108"/>
              <w:jc w:val="both"/>
              <w:rPr>
                <w:szCs w:val="28"/>
              </w:rPr>
            </w:pPr>
            <w:r>
              <w:rPr>
                <w:szCs w:val="28"/>
              </w:rPr>
              <w:t xml:space="preserve">розроблення (участь у розробленні) та проведення юридичної експертизи </w:t>
            </w:r>
            <w:proofErr w:type="spellStart"/>
            <w:r>
              <w:rPr>
                <w:szCs w:val="28"/>
              </w:rPr>
              <w:t>законопроєктів</w:t>
            </w:r>
            <w:proofErr w:type="spellEnd"/>
            <w:r>
              <w:rPr>
                <w:szCs w:val="28"/>
              </w:rPr>
              <w:t xml:space="preserve"> та </w:t>
            </w:r>
            <w:proofErr w:type="spellStart"/>
            <w:r>
              <w:rPr>
                <w:szCs w:val="28"/>
              </w:rPr>
              <w:t>проєктів</w:t>
            </w:r>
            <w:proofErr w:type="spellEnd"/>
            <w:r>
              <w:rPr>
                <w:szCs w:val="28"/>
              </w:rPr>
              <w:t xml:space="preserve"> постанов Кабінету Міністрів України, наказів міністерств та інших центральних органів виконавчої влади, розроблених у виконавчому органі Київської міської ради (Київській міській державній адміністрації), та проведення юридичної експертизи </w:t>
            </w:r>
            <w:proofErr w:type="spellStart"/>
            <w:r>
              <w:rPr>
                <w:szCs w:val="28"/>
              </w:rPr>
              <w:t>законопроєктів</w:t>
            </w:r>
            <w:proofErr w:type="spellEnd"/>
            <w:r>
              <w:rPr>
                <w:szCs w:val="28"/>
              </w:rPr>
              <w:t>, що надійшли на погодження до виконавчого органу Київської міської ради (Київської міської державної адміністрації) від міністерств та інших центральних органів виконавчої влади;</w:t>
            </w:r>
          </w:p>
          <w:p w:rsidR="006B0BA7" w:rsidRDefault="006B0BA7" w:rsidP="0056081C">
            <w:pPr>
              <w:ind w:left="-1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перевірка </w:t>
            </w:r>
            <w:r>
              <w:rPr>
                <w:rFonts w:ascii="Times New Roman" w:hAnsi="Times New Roman" w:cs="Times New Roman"/>
                <w:sz w:val="28"/>
                <w:szCs w:val="28"/>
              </w:rPr>
              <w:t xml:space="preserve">стану правової роботи у структурних підрозділах виконавчого органу Київської міської ради (Київської міської державної адміністрації) </w:t>
            </w:r>
            <w:r>
              <w:rPr>
                <w:rFonts w:ascii="Times New Roman" w:hAnsi="Times New Roman" w:cs="Times New Roman"/>
                <w:color w:val="000000"/>
                <w:sz w:val="28"/>
                <w:szCs w:val="28"/>
                <w:shd w:val="clear" w:color="auto" w:fill="FFFFFF"/>
              </w:rPr>
              <w:t>відповідно до затверджених планів або за дорученням;</w:t>
            </w:r>
          </w:p>
          <w:p w:rsidR="006B0BA7" w:rsidRDefault="006B0BA7" w:rsidP="0056081C">
            <w:pPr>
              <w:pStyle w:val="a7"/>
              <w:ind w:left="-108"/>
              <w:jc w:val="both"/>
              <w:rPr>
                <w:color w:val="000000"/>
                <w:szCs w:val="28"/>
                <w:shd w:val="clear" w:color="auto" w:fill="FFFFFF"/>
              </w:rPr>
            </w:pPr>
            <w:r>
              <w:rPr>
                <w:szCs w:val="28"/>
              </w:rPr>
              <w:t xml:space="preserve">підготовка інформаційних листів з питань діяльності виконавчого органу Київської міської ради (Київської </w:t>
            </w:r>
            <w:r>
              <w:rPr>
                <w:szCs w:val="28"/>
              </w:rPr>
              <w:lastRenderedPageBreak/>
              <w:t>міської державної адміністрації), районних в місті Києві державних адміністрацій</w:t>
            </w:r>
            <w:r>
              <w:rPr>
                <w:color w:val="000000"/>
                <w:szCs w:val="28"/>
                <w:shd w:val="clear" w:color="auto" w:fill="FFFFFF"/>
              </w:rPr>
              <w:t>;</w:t>
            </w:r>
          </w:p>
          <w:p w:rsidR="006B0BA7" w:rsidRDefault="006B0BA7" w:rsidP="0056081C">
            <w:pPr>
              <w:pStyle w:val="a7"/>
              <w:ind w:left="-108"/>
              <w:jc w:val="both"/>
              <w:rPr>
                <w:szCs w:val="28"/>
              </w:rPr>
            </w:pPr>
            <w:r>
              <w:rPr>
                <w:szCs w:val="28"/>
              </w:rPr>
              <w:t xml:space="preserve">опрацювання </w:t>
            </w:r>
            <w:proofErr w:type="spellStart"/>
            <w:r>
              <w:rPr>
                <w:szCs w:val="28"/>
              </w:rPr>
              <w:t>проєктів</w:t>
            </w:r>
            <w:proofErr w:type="spellEnd"/>
            <w:r>
              <w:rPr>
                <w:szCs w:val="28"/>
              </w:rPr>
              <w:t xml:space="preserve"> угод (договорів) та змін до них, стороною в яких виступає виконавчий орган Київської міської ради (Київська міська державна адміністрація);</w:t>
            </w:r>
          </w:p>
          <w:p w:rsidR="006B0BA7" w:rsidRDefault="006B0BA7" w:rsidP="0056081C">
            <w:pPr>
              <w:pStyle w:val="a7"/>
              <w:ind w:left="-108"/>
              <w:jc w:val="both"/>
              <w:rPr>
                <w:szCs w:val="28"/>
              </w:rPr>
            </w:pPr>
            <w:r>
              <w:rPr>
                <w:szCs w:val="28"/>
              </w:rPr>
              <w:t xml:space="preserve">надання працівникам юридичних підрозділів </w:t>
            </w:r>
            <w:r>
              <w:rPr>
                <w:szCs w:val="28"/>
              </w:rPr>
              <w:br/>
              <w:t>та юрисконсультам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методичної та практичної допомоги з питань застосування законодавства;</w:t>
            </w:r>
          </w:p>
          <w:p w:rsidR="006B0BA7" w:rsidRDefault="006B0BA7" w:rsidP="0056081C">
            <w:pPr>
              <w:pStyle w:val="a4"/>
              <w:spacing w:before="0" w:beforeAutospacing="0" w:after="0" w:afterAutospacing="0"/>
              <w:ind w:left="-108"/>
              <w:jc w:val="both"/>
              <w:rPr>
                <w:sz w:val="28"/>
                <w:szCs w:val="28"/>
                <w:lang w:val="uk-UA" w:eastAsia="en-US"/>
              </w:rPr>
            </w:pPr>
            <w:r>
              <w:rPr>
                <w:sz w:val="28"/>
                <w:szCs w:val="28"/>
                <w:lang w:val="uk-UA" w:eastAsia="en-US"/>
              </w:rPr>
              <w:t>забезпечення за дорученнями представництва інтересів Київського міського голови, виконавчого органу Київської міської ради (Київської міської державної адміністрації), апарату виконавчого органу Київської міської ради (Київської міської державної адміністрації) в судах, а також в інших органах</w:t>
            </w:r>
          </w:p>
          <w:p w:rsidR="006B0BA7" w:rsidRDefault="006B0BA7" w:rsidP="0056081C">
            <w:pPr>
              <w:pStyle w:val="a4"/>
              <w:spacing w:before="0" w:beforeAutospacing="0" w:after="0" w:afterAutospacing="0"/>
              <w:ind w:left="-108"/>
              <w:jc w:val="both"/>
              <w:rPr>
                <w:sz w:val="28"/>
                <w:szCs w:val="28"/>
                <w:lang w:val="uk-UA" w:eastAsia="en-US"/>
              </w:rPr>
            </w:pPr>
          </w:p>
        </w:tc>
      </w:tr>
      <w:tr w:rsidR="006B0BA7" w:rsidTr="00681DA1">
        <w:trPr>
          <w:gridAfter w:val="1"/>
          <w:wAfter w:w="142" w:type="dxa"/>
        </w:trPr>
        <w:tc>
          <w:tcPr>
            <w:tcW w:w="2802" w:type="dxa"/>
            <w:gridSpan w:val="3"/>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945" w:type="dxa"/>
            <w:gridSpan w:val="3"/>
            <w:hideMark/>
          </w:tcPr>
          <w:p w:rsidR="006B0BA7" w:rsidRDefault="006B0BA7" w:rsidP="0056081C">
            <w:pPr>
              <w:ind w:lef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посадовий оклад – 5 500 грн;</w:t>
            </w:r>
          </w:p>
          <w:p w:rsidR="006B0BA7" w:rsidRDefault="006B0BA7" w:rsidP="0056081C">
            <w:pPr>
              <w:ind w:lef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надбавки, доплати, премії та компенсації відповідно до статті 52 Закону України «Про державну службу»</w:t>
            </w:r>
          </w:p>
          <w:p w:rsidR="006B0BA7" w:rsidRDefault="006B0BA7" w:rsidP="0056081C">
            <w:pPr>
              <w:ind w:left="-108"/>
              <w:jc w:val="both"/>
              <w:rPr>
                <w:rFonts w:ascii="Times New Roman" w:hAnsi="Times New Roman" w:cs="Times New Roman"/>
                <w:sz w:val="28"/>
                <w:szCs w:val="28"/>
                <w:shd w:val="clear" w:color="auto" w:fill="FFFFFF"/>
              </w:rPr>
            </w:pPr>
          </w:p>
        </w:tc>
      </w:tr>
      <w:tr w:rsidR="006B0BA7" w:rsidTr="00681DA1">
        <w:trPr>
          <w:gridAfter w:val="1"/>
          <w:wAfter w:w="142" w:type="dxa"/>
        </w:trPr>
        <w:tc>
          <w:tcPr>
            <w:tcW w:w="2802" w:type="dxa"/>
            <w:gridSpan w:val="3"/>
            <w:hideMark/>
          </w:tcPr>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Інформація про строковість чи безстроковість призначення на посаду</w:t>
            </w:r>
          </w:p>
        </w:tc>
        <w:tc>
          <w:tcPr>
            <w:tcW w:w="6945" w:type="dxa"/>
            <w:gridSpan w:val="3"/>
            <w:hideMark/>
          </w:tcPr>
          <w:p w:rsidR="006B0BA7" w:rsidRDefault="006B0BA7" w:rsidP="0056081C">
            <w:pPr>
              <w:pStyle w:val="a5"/>
              <w:ind w:left="-108"/>
              <w:jc w:val="both"/>
              <w:rPr>
                <w:rFonts w:ascii="Times New Roman" w:hAnsi="Times New Roman"/>
                <w:sz w:val="28"/>
                <w:szCs w:val="28"/>
                <w:lang w:eastAsia="en-US"/>
              </w:rPr>
            </w:pPr>
            <w:r>
              <w:rPr>
                <w:rFonts w:ascii="Times New Roman" w:hAnsi="Times New Roman"/>
                <w:sz w:val="28"/>
                <w:szCs w:val="28"/>
                <w:lang w:eastAsia="en-US"/>
              </w:rPr>
              <w:t>безстроково</w:t>
            </w:r>
          </w:p>
          <w:p w:rsidR="006B0BA7" w:rsidRDefault="006B0BA7" w:rsidP="0056081C">
            <w:pPr>
              <w:ind w:left="-108"/>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6B0BA7" w:rsidRDefault="006B0BA7" w:rsidP="0056081C">
            <w:pPr>
              <w:ind w:left="-108"/>
              <w:jc w:val="both"/>
              <w:rPr>
                <w:rFonts w:ascii="Times New Roman" w:hAnsi="Times New Roman" w:cs="Times New Roman"/>
                <w:sz w:val="28"/>
                <w:szCs w:val="28"/>
              </w:rPr>
            </w:pPr>
          </w:p>
        </w:tc>
      </w:tr>
      <w:tr w:rsidR="006B0BA7" w:rsidTr="00681DA1">
        <w:trPr>
          <w:gridAfter w:val="1"/>
          <w:wAfter w:w="142" w:type="dxa"/>
        </w:trPr>
        <w:tc>
          <w:tcPr>
            <w:tcW w:w="2802" w:type="dxa"/>
            <w:gridSpan w:val="3"/>
            <w:hideMark/>
          </w:tcPr>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tc>
        <w:tc>
          <w:tcPr>
            <w:tcW w:w="6945" w:type="dxa"/>
            <w:gridSpan w:val="3"/>
          </w:tcPr>
          <w:p w:rsidR="006B0BA7" w:rsidRDefault="006B0BA7" w:rsidP="0056081C">
            <w:pPr>
              <w:pStyle w:val="a5"/>
              <w:ind w:left="-108"/>
              <w:jc w:val="both"/>
              <w:rPr>
                <w:sz w:val="28"/>
                <w:szCs w:val="28"/>
                <w:lang w:eastAsia="en-US"/>
              </w:rPr>
            </w:pPr>
            <w:r>
              <w:rPr>
                <w:rFonts w:ascii="Times New Roman" w:hAnsi="Times New Roman"/>
                <w:sz w:val="28"/>
                <w:szCs w:val="28"/>
                <w:lang w:eastAsia="en-US"/>
              </w:rPr>
              <w:t xml:space="preserve">1) </w:t>
            </w:r>
            <w:r>
              <w:rPr>
                <w:sz w:val="28"/>
                <w:szCs w:val="28"/>
                <w:lang w:eastAsia="en-US"/>
              </w:rPr>
              <w:t xml:space="preserve">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Pr>
                <w:sz w:val="28"/>
                <w:szCs w:val="28"/>
                <w:lang w:eastAsia="en-US"/>
              </w:rPr>
              <w:br/>
              <w:t>25 березня 2016 року № 246 (у редакції постанови Кабінету Міністрів України від 18 серпня 2017 року № 648) (далі – Порядок);</w:t>
            </w:r>
          </w:p>
          <w:p w:rsidR="006B0BA7" w:rsidRDefault="006B0BA7" w:rsidP="0056081C">
            <w:pPr>
              <w:pStyle w:val="a5"/>
              <w:ind w:left="-108"/>
              <w:jc w:val="both"/>
              <w:rPr>
                <w:sz w:val="28"/>
                <w:szCs w:val="28"/>
                <w:lang w:eastAsia="en-US"/>
              </w:rPr>
            </w:pPr>
            <w:r>
              <w:rPr>
                <w:sz w:val="28"/>
                <w:szCs w:val="28"/>
                <w:lang w:eastAsia="en-US"/>
              </w:rPr>
              <w:t>2) резюме за формою згідно з додатком 2</w:t>
            </w:r>
            <w:r>
              <w:rPr>
                <w:rFonts w:cs="Times New Roman CYR"/>
                <w:sz w:val="28"/>
                <w:szCs w:val="28"/>
                <w:lang w:eastAsia="en-US"/>
              </w:rPr>
              <w:t xml:space="preserve">¹ </w:t>
            </w:r>
            <w:r>
              <w:rPr>
                <w:sz w:val="28"/>
                <w:szCs w:val="28"/>
                <w:lang w:eastAsia="en-US"/>
              </w:rPr>
              <w:t>до Порядку, в якому обов’язково зазначається така інформація:</w:t>
            </w:r>
          </w:p>
          <w:p w:rsidR="006B0BA7" w:rsidRDefault="006B0BA7" w:rsidP="0056081C">
            <w:pPr>
              <w:pStyle w:val="a5"/>
              <w:ind w:left="-108"/>
              <w:jc w:val="both"/>
              <w:rPr>
                <w:sz w:val="28"/>
                <w:szCs w:val="28"/>
                <w:lang w:eastAsia="en-US"/>
              </w:rPr>
            </w:pPr>
            <w:r>
              <w:rPr>
                <w:sz w:val="28"/>
                <w:szCs w:val="28"/>
                <w:lang w:eastAsia="en-US"/>
              </w:rPr>
              <w:t xml:space="preserve">   прізвище, ім’я, по батькові кандидата;</w:t>
            </w:r>
          </w:p>
          <w:p w:rsidR="006B0BA7" w:rsidRDefault="006B0BA7" w:rsidP="0056081C">
            <w:pPr>
              <w:pStyle w:val="a5"/>
              <w:ind w:left="-108"/>
              <w:jc w:val="both"/>
              <w:rPr>
                <w:sz w:val="28"/>
                <w:szCs w:val="28"/>
                <w:lang w:eastAsia="en-US"/>
              </w:rPr>
            </w:pPr>
            <w:r>
              <w:rPr>
                <w:sz w:val="28"/>
                <w:szCs w:val="28"/>
                <w:lang w:eastAsia="en-US"/>
              </w:rPr>
              <w:t xml:space="preserve">   реквізити документа, що посвідчує особу та підтверджує громадянство України;</w:t>
            </w:r>
          </w:p>
          <w:p w:rsidR="006B0BA7" w:rsidRDefault="006B0BA7" w:rsidP="0056081C">
            <w:pPr>
              <w:pStyle w:val="a5"/>
              <w:ind w:left="-108"/>
              <w:jc w:val="both"/>
              <w:rPr>
                <w:sz w:val="28"/>
                <w:szCs w:val="28"/>
                <w:lang w:eastAsia="en-US"/>
              </w:rPr>
            </w:pPr>
            <w:r>
              <w:rPr>
                <w:sz w:val="28"/>
                <w:szCs w:val="28"/>
                <w:lang w:eastAsia="en-US"/>
              </w:rPr>
              <w:t xml:space="preserve">   підтвердження наявності відповідного ступеня вищої освіти;</w:t>
            </w:r>
          </w:p>
          <w:p w:rsidR="006B0BA7" w:rsidRDefault="006B0BA7" w:rsidP="0056081C">
            <w:pPr>
              <w:pStyle w:val="a5"/>
              <w:ind w:left="-108"/>
              <w:jc w:val="both"/>
              <w:rPr>
                <w:sz w:val="28"/>
                <w:szCs w:val="28"/>
                <w:lang w:eastAsia="en-US"/>
              </w:rPr>
            </w:pPr>
            <w:r>
              <w:rPr>
                <w:sz w:val="28"/>
                <w:szCs w:val="28"/>
                <w:lang w:eastAsia="en-US"/>
              </w:rPr>
              <w:t xml:space="preserve">   підтвердження рівня вільного володіння державною мовою;</w:t>
            </w:r>
          </w:p>
          <w:p w:rsidR="006B0BA7" w:rsidRDefault="006B0BA7" w:rsidP="0056081C">
            <w:pPr>
              <w:pStyle w:val="rvps2"/>
              <w:shd w:val="clear" w:color="auto" w:fill="FFFFFF"/>
              <w:spacing w:before="0" w:beforeAutospacing="0" w:after="0" w:afterAutospacing="0"/>
              <w:ind w:left="-108" w:firstLine="283"/>
              <w:jc w:val="both"/>
              <w:textAlignment w:val="baseline"/>
              <w:rPr>
                <w:color w:val="000000"/>
                <w:sz w:val="28"/>
                <w:szCs w:val="28"/>
              </w:rPr>
            </w:pPr>
            <w:r>
              <w:rPr>
                <w:color w:val="000000"/>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Pr>
                <w:color w:val="000000"/>
                <w:sz w:val="28"/>
                <w:szCs w:val="28"/>
              </w:rPr>
              <w:lastRenderedPageBreak/>
              <w:t>керівних посадах (за наявності відповідних вимог);</w:t>
            </w:r>
          </w:p>
          <w:p w:rsidR="006B0BA7" w:rsidRDefault="006B0BA7"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lang w:val="ru-RU"/>
              </w:rPr>
              <w:t xml:space="preserve">3) </w:t>
            </w:r>
            <w:r>
              <w:rPr>
                <w:color w:val="000000"/>
                <w:sz w:val="28"/>
                <w:szCs w:val="28"/>
              </w:rPr>
              <w:t xml:space="preserve">заява, в якій особа повідомляє, що до неї </w:t>
            </w:r>
            <w:proofErr w:type="gramStart"/>
            <w:r>
              <w:rPr>
                <w:color w:val="000000"/>
                <w:sz w:val="28"/>
                <w:szCs w:val="28"/>
              </w:rPr>
              <w:t>не</w:t>
            </w:r>
            <w:proofErr w:type="gramEnd"/>
            <w:r>
              <w:rPr>
                <w:color w:val="000000"/>
                <w:sz w:val="28"/>
                <w:szCs w:val="28"/>
              </w:rPr>
              <w:t xml:space="preserve">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BA7" w:rsidRDefault="006B0BA7"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lang w:val="ru-RU"/>
              </w:rPr>
              <w:t xml:space="preserve">    п</w:t>
            </w:r>
            <w:proofErr w:type="spellStart"/>
            <w:r>
              <w:rPr>
                <w:color w:val="000000"/>
                <w:sz w:val="28"/>
                <w:szCs w:val="28"/>
              </w:rPr>
              <w:t>одача</w:t>
            </w:r>
            <w:proofErr w:type="spellEnd"/>
            <w:r>
              <w:rPr>
                <w:color w:val="000000"/>
                <w:sz w:val="28"/>
                <w:szCs w:val="28"/>
              </w:rPr>
              <w:t xml:space="preserve"> додаткі</w:t>
            </w:r>
            <w:proofErr w:type="gramStart"/>
            <w:r>
              <w:rPr>
                <w:color w:val="000000"/>
                <w:sz w:val="28"/>
                <w:szCs w:val="28"/>
              </w:rPr>
              <w:t>в</w:t>
            </w:r>
            <w:proofErr w:type="gramEnd"/>
            <w:r>
              <w:rPr>
                <w:color w:val="000000"/>
                <w:sz w:val="28"/>
                <w:szCs w:val="28"/>
              </w:rPr>
              <w:t xml:space="preserve"> до заяви не є обов’язковою; </w:t>
            </w:r>
          </w:p>
          <w:p w:rsidR="006B0BA7" w:rsidRDefault="006B0BA7" w:rsidP="0056081C">
            <w:pPr>
              <w:pStyle w:val="rvps2"/>
              <w:shd w:val="clear" w:color="auto" w:fill="FFFFFF"/>
              <w:spacing w:before="0" w:beforeAutospacing="0" w:after="0" w:afterAutospacing="0"/>
              <w:ind w:left="-108"/>
              <w:jc w:val="both"/>
              <w:textAlignment w:val="baseline"/>
              <w:rPr>
                <w:color w:val="000000"/>
                <w:spacing w:val="-4"/>
                <w:kern w:val="28"/>
                <w:sz w:val="28"/>
                <w:szCs w:val="28"/>
                <w:lang w:val="ru-RU"/>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6B0BA7" w:rsidRDefault="006B0BA7" w:rsidP="0056081C">
            <w:pPr>
              <w:pStyle w:val="rvps2"/>
              <w:shd w:val="clear" w:color="auto" w:fill="FFFFFF"/>
              <w:spacing w:before="0" w:beforeAutospacing="0" w:after="0" w:afterAutospacing="0"/>
              <w:ind w:left="-108"/>
              <w:jc w:val="both"/>
              <w:textAlignment w:val="baseline"/>
              <w:rPr>
                <w:color w:val="000000"/>
                <w:spacing w:val="-4"/>
                <w:kern w:val="28"/>
                <w:sz w:val="8"/>
                <w:szCs w:val="8"/>
                <w:lang w:val="ru-RU"/>
              </w:rPr>
            </w:pPr>
          </w:p>
          <w:p w:rsidR="006B0BA7" w:rsidRDefault="006B0BA7" w:rsidP="0056081C">
            <w:pPr>
              <w:tabs>
                <w:tab w:val="left" w:pos="-108"/>
                <w:tab w:val="left" w:pos="2715"/>
              </w:tabs>
              <w:ind w:left="-108"/>
              <w:jc w:val="both"/>
              <w:rPr>
                <w:rFonts w:ascii="Times New Roman" w:hAnsi="Times New Roman" w:cs="Times New Roman"/>
                <w:sz w:val="28"/>
                <w:szCs w:val="28"/>
              </w:rPr>
            </w:pPr>
            <w:r>
              <w:rPr>
                <w:rFonts w:ascii="Times New Roman" w:hAnsi="Times New Roman" w:cs="Times New Roman"/>
                <w:color w:val="000000"/>
                <w:sz w:val="28"/>
                <w:szCs w:val="28"/>
              </w:rPr>
              <w:t>інформація приймається до 15.45 09</w:t>
            </w:r>
            <w:r>
              <w:rPr>
                <w:rFonts w:ascii="Times New Roman" w:hAnsi="Times New Roman" w:cs="Times New Roman"/>
                <w:b/>
                <w:i/>
                <w:color w:val="000000"/>
                <w:sz w:val="28"/>
                <w:szCs w:val="28"/>
              </w:rPr>
              <w:t xml:space="preserve"> </w:t>
            </w:r>
            <w:r w:rsidRPr="00BD2C06">
              <w:rPr>
                <w:rFonts w:ascii="Times New Roman" w:hAnsi="Times New Roman" w:cs="Times New Roman"/>
                <w:color w:val="000000"/>
                <w:sz w:val="28"/>
                <w:szCs w:val="28"/>
              </w:rPr>
              <w:t>липня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Pr>
                  <w:rStyle w:val="a3"/>
                  <w:rFonts w:ascii="Times New Roman" w:hAnsi="Times New Roman" w:cs="Times New Roman"/>
                  <w:sz w:val="28"/>
                  <w:szCs w:val="28"/>
                </w:rPr>
                <w:t>https://career.gov.ua</w:t>
              </w:r>
            </w:hyperlink>
            <w:r>
              <w:rPr>
                <w:rFonts w:ascii="Times New Roman" w:hAnsi="Times New Roman" w:cs="Times New Roman"/>
                <w:sz w:val="28"/>
                <w:szCs w:val="28"/>
              </w:rPr>
              <w:t xml:space="preserve">  </w:t>
            </w:r>
          </w:p>
          <w:p w:rsidR="006B0BA7" w:rsidRDefault="006B0BA7" w:rsidP="0056081C">
            <w:pPr>
              <w:tabs>
                <w:tab w:val="left" w:pos="-108"/>
                <w:tab w:val="left" w:pos="2715"/>
              </w:tabs>
              <w:ind w:left="-108"/>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B0BA7" w:rsidTr="00681DA1">
        <w:trPr>
          <w:gridAfter w:val="1"/>
          <w:wAfter w:w="142" w:type="dxa"/>
        </w:trPr>
        <w:tc>
          <w:tcPr>
            <w:tcW w:w="2802" w:type="dxa"/>
            <w:gridSpan w:val="3"/>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p w:rsidR="006B0BA7" w:rsidRDefault="006B0BA7" w:rsidP="0056081C">
            <w:pPr>
              <w:jc w:val="both"/>
              <w:rPr>
                <w:rFonts w:ascii="Times New Roman" w:hAnsi="Times New Roman" w:cs="Times New Roman"/>
                <w:sz w:val="12"/>
                <w:szCs w:val="12"/>
              </w:rPr>
            </w:pPr>
          </w:p>
        </w:tc>
        <w:tc>
          <w:tcPr>
            <w:tcW w:w="6945" w:type="dxa"/>
            <w:gridSpan w:val="3"/>
            <w:hideMark/>
          </w:tcPr>
          <w:p w:rsidR="006B0BA7" w:rsidRDefault="006B0BA7" w:rsidP="0056081C">
            <w:pPr>
              <w:tabs>
                <w:tab w:val="left" w:pos="176"/>
              </w:tabs>
              <w:ind w:left="176"/>
              <w:jc w:val="both"/>
              <w:rPr>
                <w:rFonts w:ascii="Times New Roman" w:hAnsi="Times New Roman" w:cs="Times New Roman"/>
                <w:sz w:val="28"/>
                <w:szCs w:val="28"/>
              </w:rPr>
            </w:pPr>
            <w:r>
              <w:rPr>
                <w:rFonts w:ascii="Times New Roman" w:hAnsi="Times New Roman" w:cs="Times New Roman"/>
                <w:sz w:val="28"/>
                <w:szCs w:val="28"/>
              </w:rPr>
              <w:t xml:space="preserve">Заява щодо забезпечення розумним пристосуванням за формою згідно з додатком 3 до Порядку </w:t>
            </w:r>
          </w:p>
        </w:tc>
      </w:tr>
      <w:tr w:rsidR="006B0BA7" w:rsidTr="00681DA1">
        <w:trPr>
          <w:gridAfter w:val="1"/>
          <w:wAfter w:w="142" w:type="dxa"/>
        </w:trPr>
        <w:tc>
          <w:tcPr>
            <w:tcW w:w="2802" w:type="dxa"/>
            <w:gridSpan w:val="3"/>
            <w:hideMark/>
          </w:tcPr>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6B0BA7" w:rsidRDefault="006B0BA7" w:rsidP="0056081C">
            <w:pPr>
              <w:rPr>
                <w:rFonts w:ascii="Times New Roman" w:hAnsi="Times New Roman" w:cs="Times New Roman"/>
                <w:sz w:val="28"/>
                <w:szCs w:val="28"/>
              </w:rPr>
            </w:pPr>
          </w:p>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6B0BA7" w:rsidRDefault="006B0BA7" w:rsidP="0056081C">
            <w:pPr>
              <w:rPr>
                <w:rFonts w:ascii="Times New Roman" w:hAnsi="Times New Roman" w:cs="Times New Roman"/>
                <w:sz w:val="28"/>
                <w:szCs w:val="28"/>
              </w:rPr>
            </w:pPr>
          </w:p>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6B0BA7" w:rsidRDefault="006B0BA7" w:rsidP="0056081C">
            <w:pPr>
              <w:rPr>
                <w:rFonts w:ascii="Times New Roman" w:hAnsi="Times New Roman" w:cs="Times New Roman"/>
                <w:sz w:val="28"/>
                <w:szCs w:val="28"/>
              </w:rPr>
            </w:pPr>
          </w:p>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з метою визначення суб’єктом </w:t>
            </w:r>
            <w:r>
              <w:rPr>
                <w:rFonts w:ascii="Times New Roman" w:hAnsi="Times New Roman" w:cs="Times New Roman"/>
                <w:sz w:val="28"/>
                <w:szCs w:val="28"/>
              </w:rPr>
              <w:lastRenderedPageBreak/>
              <w:t>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6B0BA7" w:rsidRDefault="006B0BA7" w:rsidP="0056081C">
            <w:pPr>
              <w:rPr>
                <w:rFonts w:ascii="Times New Roman" w:hAnsi="Times New Roman" w:cs="Times New Roman"/>
                <w:sz w:val="16"/>
                <w:szCs w:val="16"/>
              </w:rPr>
            </w:pPr>
          </w:p>
        </w:tc>
        <w:tc>
          <w:tcPr>
            <w:tcW w:w="6945" w:type="dxa"/>
            <w:gridSpan w:val="3"/>
          </w:tcPr>
          <w:p w:rsidR="006B0BA7" w:rsidRDefault="006B0BA7" w:rsidP="0056081C">
            <w:pPr>
              <w:ind w:firstLine="176"/>
              <w:jc w:val="both"/>
              <w:rPr>
                <w:rFonts w:ascii="Times New Roman" w:hAnsi="Times New Roman" w:cs="Times New Roman"/>
                <w:sz w:val="28"/>
                <w:szCs w:val="28"/>
              </w:rPr>
            </w:pPr>
            <w:r>
              <w:rPr>
                <w:rFonts w:ascii="Times New Roman" w:hAnsi="Times New Roman" w:cs="Times New Roman"/>
                <w:sz w:val="28"/>
                <w:szCs w:val="28"/>
              </w:rPr>
              <w:lastRenderedPageBreak/>
              <w:t>14 липня 2021 року, 10 год 00 хв</w:t>
            </w:r>
          </w:p>
          <w:p w:rsidR="006B0BA7" w:rsidRDefault="006B0BA7" w:rsidP="0056081C">
            <w:pPr>
              <w:ind w:firstLine="176"/>
              <w:jc w:val="both"/>
              <w:rPr>
                <w:rFonts w:ascii="Times New Roman" w:hAnsi="Times New Roman" w:cs="Times New Roman"/>
                <w:sz w:val="28"/>
                <w:szCs w:val="28"/>
              </w:rPr>
            </w:pPr>
          </w:p>
          <w:p w:rsidR="006B0BA7" w:rsidRDefault="006B0BA7" w:rsidP="0056081C">
            <w:pPr>
              <w:ind w:firstLine="176"/>
              <w:jc w:val="both"/>
              <w:rPr>
                <w:rFonts w:ascii="Times New Roman" w:hAnsi="Times New Roman" w:cs="Times New Roman"/>
                <w:sz w:val="28"/>
                <w:szCs w:val="28"/>
              </w:rPr>
            </w:pPr>
          </w:p>
          <w:p w:rsidR="006B0BA7" w:rsidRDefault="006B0BA7" w:rsidP="0056081C">
            <w:pPr>
              <w:ind w:firstLine="176"/>
              <w:jc w:val="both"/>
              <w:rPr>
                <w:rFonts w:ascii="Times New Roman" w:hAnsi="Times New Roman" w:cs="Times New Roman"/>
                <w:sz w:val="28"/>
                <w:szCs w:val="28"/>
              </w:rPr>
            </w:pPr>
          </w:p>
          <w:p w:rsidR="006B0BA7" w:rsidRDefault="006B0BA7" w:rsidP="0056081C">
            <w:pPr>
              <w:ind w:left="176"/>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тестування за</w:t>
            </w:r>
            <w:r w:rsidRPr="00EC268F">
              <w:rPr>
                <w:rFonts w:ascii="Times New Roman" w:hAnsi="Times New Roman" w:cs="Times New Roman"/>
                <w:sz w:val="28"/>
                <w:szCs w:val="28"/>
                <w:lang w:val="ru-RU"/>
              </w:rPr>
              <w:t xml:space="preserve"> </w:t>
            </w:r>
            <w:r>
              <w:rPr>
                <w:rFonts w:ascii="Times New Roman" w:hAnsi="Times New Roman" w:cs="Times New Roman"/>
                <w:sz w:val="28"/>
                <w:szCs w:val="28"/>
              </w:rPr>
              <w:t>фізичної присутності кандидатів)</w:t>
            </w:r>
          </w:p>
          <w:p w:rsidR="006B0BA7" w:rsidRPr="00EC268F" w:rsidRDefault="006B0BA7" w:rsidP="0056081C">
            <w:pPr>
              <w:ind w:left="176"/>
              <w:jc w:val="both"/>
              <w:rPr>
                <w:rFonts w:ascii="Times New Roman" w:hAnsi="Times New Roman" w:cs="Times New Roman"/>
                <w:sz w:val="28"/>
                <w:szCs w:val="28"/>
              </w:rPr>
            </w:pPr>
          </w:p>
          <w:p w:rsidR="006B0BA7" w:rsidRDefault="006B0BA7" w:rsidP="0056081C">
            <w:pPr>
              <w:ind w:left="176"/>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p w:rsidR="006B0BA7" w:rsidRDefault="006B0BA7" w:rsidP="0056081C">
            <w:pPr>
              <w:ind w:firstLine="318"/>
              <w:jc w:val="both"/>
              <w:rPr>
                <w:rFonts w:ascii="Times New Roman" w:hAnsi="Times New Roman" w:cs="Times New Roman"/>
                <w:sz w:val="28"/>
                <w:szCs w:val="28"/>
              </w:rPr>
            </w:pPr>
          </w:p>
          <w:p w:rsidR="006B0BA7" w:rsidRDefault="006B0BA7" w:rsidP="0056081C">
            <w:pPr>
              <w:ind w:firstLine="318"/>
              <w:jc w:val="both"/>
              <w:rPr>
                <w:rFonts w:ascii="Times New Roman" w:hAnsi="Times New Roman" w:cs="Times New Roman"/>
                <w:sz w:val="28"/>
                <w:szCs w:val="28"/>
              </w:rPr>
            </w:pPr>
          </w:p>
          <w:p w:rsidR="006B0BA7" w:rsidRDefault="006B0BA7" w:rsidP="0056081C">
            <w:pPr>
              <w:ind w:firstLine="318"/>
              <w:jc w:val="both"/>
              <w:rPr>
                <w:rFonts w:ascii="Times New Roman" w:hAnsi="Times New Roman" w:cs="Times New Roman"/>
                <w:sz w:val="28"/>
                <w:szCs w:val="28"/>
              </w:rPr>
            </w:pPr>
          </w:p>
          <w:p w:rsidR="006B0BA7" w:rsidRDefault="006B0BA7" w:rsidP="0056081C">
            <w:pPr>
              <w:ind w:firstLine="318"/>
              <w:jc w:val="both"/>
              <w:rPr>
                <w:rFonts w:ascii="Times New Roman" w:hAnsi="Times New Roman" w:cs="Times New Roman"/>
                <w:sz w:val="28"/>
                <w:szCs w:val="28"/>
              </w:rPr>
            </w:pPr>
          </w:p>
          <w:p w:rsidR="006B0BA7" w:rsidRDefault="006B0BA7" w:rsidP="0056081C">
            <w:pPr>
              <w:ind w:left="176"/>
              <w:jc w:val="both"/>
              <w:rPr>
                <w:rFonts w:ascii="Times New Roman" w:hAnsi="Times New Roman" w:cs="Times New Roman"/>
                <w:sz w:val="28"/>
                <w:szCs w:val="28"/>
              </w:rPr>
            </w:pPr>
          </w:p>
          <w:p w:rsidR="006B0BA7" w:rsidRDefault="006B0BA7" w:rsidP="0056081C">
            <w:pPr>
              <w:ind w:left="176"/>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tc>
      </w:tr>
      <w:tr w:rsidR="006B0BA7" w:rsidTr="00681DA1">
        <w:trPr>
          <w:gridAfter w:val="1"/>
          <w:wAfter w:w="142" w:type="dxa"/>
        </w:trPr>
        <w:tc>
          <w:tcPr>
            <w:tcW w:w="2802" w:type="dxa"/>
            <w:gridSpan w:val="3"/>
            <w:hideMark/>
          </w:tcPr>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5" w:type="dxa"/>
            <w:gridSpan w:val="3"/>
          </w:tcPr>
          <w:p w:rsidR="006B0BA7" w:rsidRDefault="006B0BA7" w:rsidP="0056081C">
            <w:pPr>
              <w:ind w:left="176"/>
              <w:jc w:val="both"/>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+38 (044) 202 75 31, 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6B0BA7" w:rsidRDefault="006B0BA7" w:rsidP="0056081C">
            <w:pPr>
              <w:ind w:left="176"/>
              <w:jc w:val="both"/>
              <w:rPr>
                <w:rFonts w:ascii="Times New Roman" w:hAnsi="Times New Roman" w:cs="Times New Roman"/>
                <w:color w:val="000000"/>
                <w:sz w:val="28"/>
                <w:szCs w:val="28"/>
                <w:u w:val="single"/>
              </w:rPr>
            </w:pPr>
          </w:p>
          <w:p w:rsidR="006B0BA7" w:rsidRDefault="006B0BA7" w:rsidP="0056081C">
            <w:pPr>
              <w:ind w:left="176"/>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+38 (044) 202 74 07, </w:t>
            </w:r>
          </w:p>
          <w:p w:rsidR="006B0BA7" w:rsidRDefault="006B0BA7" w:rsidP="0056081C">
            <w:pPr>
              <w:ind w:left="176"/>
              <w:jc w:val="both"/>
              <w:rPr>
                <w:rFonts w:ascii="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6B0BA7" w:rsidTr="0056081C">
        <w:trPr>
          <w:gridAfter w:val="1"/>
          <w:wAfter w:w="142" w:type="dxa"/>
        </w:trPr>
        <w:tc>
          <w:tcPr>
            <w:tcW w:w="9747" w:type="dxa"/>
            <w:gridSpan w:val="6"/>
          </w:tcPr>
          <w:p w:rsidR="006B0BA7" w:rsidRDefault="006B0BA7" w:rsidP="0056081C">
            <w:pPr>
              <w:jc w:val="both"/>
              <w:rPr>
                <w:rFonts w:ascii="Times New Roman" w:hAnsi="Times New Roman" w:cs="Times New Roman"/>
                <w:sz w:val="12"/>
                <w:szCs w:val="12"/>
              </w:rPr>
            </w:pPr>
          </w:p>
          <w:p w:rsidR="006B0BA7" w:rsidRDefault="006B0BA7" w:rsidP="0056081C">
            <w:pPr>
              <w:jc w:val="center"/>
              <w:rPr>
                <w:rFonts w:ascii="Times New Roman" w:hAnsi="Times New Roman" w:cs="Times New Roman"/>
                <w:sz w:val="28"/>
                <w:szCs w:val="28"/>
              </w:rPr>
            </w:pPr>
            <w:r>
              <w:rPr>
                <w:rFonts w:ascii="Times New Roman" w:hAnsi="Times New Roman" w:cs="Times New Roman"/>
                <w:sz w:val="28"/>
                <w:szCs w:val="28"/>
              </w:rPr>
              <w:t>Кваліфікаційні вимоги</w:t>
            </w:r>
          </w:p>
          <w:p w:rsidR="006B0BA7" w:rsidRDefault="006B0BA7" w:rsidP="0056081C">
            <w:pPr>
              <w:tabs>
                <w:tab w:val="left" w:pos="3990"/>
              </w:tabs>
              <w:jc w:val="both"/>
              <w:rPr>
                <w:rFonts w:ascii="Times New Roman" w:hAnsi="Times New Roman" w:cs="Times New Roman"/>
                <w:sz w:val="12"/>
                <w:szCs w:val="12"/>
              </w:rPr>
            </w:pPr>
            <w:r>
              <w:rPr>
                <w:rFonts w:ascii="Times New Roman" w:hAnsi="Times New Roman" w:cs="Times New Roman"/>
                <w:sz w:val="16"/>
                <w:szCs w:val="16"/>
              </w:rPr>
              <w:tab/>
            </w:r>
          </w:p>
        </w:tc>
      </w:tr>
      <w:tr w:rsidR="006B0BA7" w:rsidTr="0056081C">
        <w:trPr>
          <w:gridAfter w:val="1"/>
          <w:wAfter w:w="142" w:type="dxa"/>
        </w:trPr>
        <w:tc>
          <w:tcPr>
            <w:tcW w:w="426" w:type="dxa"/>
            <w:hideMark/>
          </w:tcPr>
          <w:p w:rsidR="006B0BA7" w:rsidRDefault="006B0BA7" w:rsidP="0056081C">
            <w:pPr>
              <w:jc w:val="both"/>
              <w:rPr>
                <w:rFonts w:ascii="Times New Roman" w:hAnsi="Times New Roman" w:cs="Times New Roman"/>
                <w:sz w:val="28"/>
                <w:szCs w:val="28"/>
              </w:rPr>
            </w:pPr>
            <w:bookmarkStart w:id="0" w:name="_GoBack" w:colFirst="1" w:colLast="2"/>
            <w:r>
              <w:rPr>
                <w:rFonts w:ascii="Times New Roman" w:hAnsi="Times New Roman" w:cs="Times New Roman"/>
                <w:sz w:val="28"/>
                <w:szCs w:val="28"/>
              </w:rPr>
              <w:t>1.</w:t>
            </w:r>
          </w:p>
        </w:tc>
        <w:tc>
          <w:tcPr>
            <w:tcW w:w="2801" w:type="dxa"/>
            <w:gridSpan w:val="4"/>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Освіта</w:t>
            </w:r>
          </w:p>
        </w:tc>
        <w:tc>
          <w:tcPr>
            <w:tcW w:w="6520" w:type="dxa"/>
            <w:hideMark/>
          </w:tcPr>
          <w:p w:rsidR="006B0BA7" w:rsidRDefault="006B0BA7" w:rsidP="0056081C">
            <w:pPr>
              <w:ind w:left="34"/>
              <w:jc w:val="both"/>
              <w:rPr>
                <w:rFonts w:ascii="Times New Roman" w:hAnsi="Times New Roman" w:cs="Times New Roman"/>
                <w:sz w:val="28"/>
                <w:szCs w:val="28"/>
              </w:rPr>
            </w:pPr>
            <w:r>
              <w:rPr>
                <w:rFonts w:ascii="Times New Roman" w:hAnsi="Times New Roman" w:cs="Times New Roman"/>
                <w:sz w:val="28"/>
                <w:szCs w:val="28"/>
              </w:rPr>
              <w:t>вища юридична освіта за освітнім ступенем не нижче бакалавра</w:t>
            </w:r>
          </w:p>
          <w:p w:rsidR="006B0BA7" w:rsidRDefault="006B0BA7" w:rsidP="0056081C">
            <w:pPr>
              <w:ind w:left="-108"/>
              <w:jc w:val="both"/>
              <w:rPr>
                <w:rFonts w:ascii="Times New Roman" w:hAnsi="Times New Roman" w:cs="Times New Roman"/>
                <w:sz w:val="28"/>
                <w:szCs w:val="28"/>
              </w:rPr>
            </w:pPr>
          </w:p>
        </w:tc>
      </w:tr>
      <w:tr w:rsidR="006B0BA7" w:rsidTr="0056081C">
        <w:trPr>
          <w:gridAfter w:val="1"/>
          <w:wAfter w:w="142" w:type="dxa"/>
        </w:trPr>
        <w:tc>
          <w:tcPr>
            <w:tcW w:w="426" w:type="dxa"/>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2.</w:t>
            </w:r>
          </w:p>
        </w:tc>
        <w:tc>
          <w:tcPr>
            <w:tcW w:w="2801" w:type="dxa"/>
            <w:gridSpan w:val="4"/>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Досвід роботи</w:t>
            </w:r>
          </w:p>
        </w:tc>
        <w:tc>
          <w:tcPr>
            <w:tcW w:w="6520" w:type="dxa"/>
            <w:hideMark/>
          </w:tcPr>
          <w:p w:rsidR="006B0BA7" w:rsidRDefault="006B0BA7" w:rsidP="0056081C">
            <w:pPr>
              <w:ind w:firstLine="34"/>
              <w:jc w:val="both"/>
              <w:rPr>
                <w:rFonts w:ascii="Times New Roman" w:hAnsi="Times New Roman" w:cs="Times New Roman"/>
                <w:sz w:val="28"/>
                <w:szCs w:val="28"/>
              </w:rPr>
            </w:pPr>
            <w:r>
              <w:rPr>
                <w:rFonts w:ascii="Times New Roman" w:hAnsi="Times New Roman" w:cs="Times New Roman"/>
                <w:sz w:val="28"/>
                <w:szCs w:val="28"/>
              </w:rPr>
              <w:t xml:space="preserve">не обов’язково </w:t>
            </w:r>
          </w:p>
        </w:tc>
      </w:tr>
      <w:tr w:rsidR="006B0BA7" w:rsidTr="0056081C">
        <w:trPr>
          <w:gridAfter w:val="1"/>
          <w:wAfter w:w="142" w:type="dxa"/>
          <w:trHeight w:val="644"/>
        </w:trPr>
        <w:tc>
          <w:tcPr>
            <w:tcW w:w="426" w:type="dxa"/>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3.</w:t>
            </w:r>
          </w:p>
        </w:tc>
        <w:tc>
          <w:tcPr>
            <w:tcW w:w="2801" w:type="dxa"/>
            <w:gridSpan w:val="4"/>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520" w:type="dxa"/>
            <w:hideMark/>
          </w:tcPr>
          <w:p w:rsidR="006B0BA7" w:rsidRDefault="006B0BA7" w:rsidP="0056081C">
            <w:pPr>
              <w:ind w:firstLine="34"/>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r>
      <w:bookmarkEnd w:id="0"/>
      <w:tr w:rsidR="006B0BA7" w:rsidTr="0056081C">
        <w:trPr>
          <w:gridAfter w:val="1"/>
          <w:wAfter w:w="142" w:type="dxa"/>
        </w:trPr>
        <w:tc>
          <w:tcPr>
            <w:tcW w:w="9747" w:type="dxa"/>
            <w:gridSpan w:val="6"/>
          </w:tcPr>
          <w:p w:rsidR="006B0BA7" w:rsidRDefault="006B0BA7" w:rsidP="0056081C">
            <w:pPr>
              <w:tabs>
                <w:tab w:val="left" w:pos="3120"/>
              </w:tabs>
              <w:jc w:val="both"/>
              <w:rPr>
                <w:rFonts w:ascii="Times New Roman" w:hAnsi="Times New Roman" w:cs="Times New Roman"/>
                <w:sz w:val="12"/>
                <w:szCs w:val="12"/>
              </w:rPr>
            </w:pPr>
            <w:r>
              <w:rPr>
                <w:rFonts w:ascii="Times New Roman" w:hAnsi="Times New Roman" w:cs="Times New Roman"/>
                <w:sz w:val="12"/>
                <w:szCs w:val="12"/>
              </w:rPr>
              <w:tab/>
            </w:r>
          </w:p>
          <w:p w:rsidR="006B0BA7" w:rsidRDefault="006B0BA7" w:rsidP="0056081C">
            <w:pPr>
              <w:tabs>
                <w:tab w:val="left" w:pos="3120"/>
              </w:tabs>
              <w:jc w:val="both"/>
              <w:rPr>
                <w:rFonts w:ascii="Times New Roman" w:hAnsi="Times New Roman" w:cs="Times New Roman"/>
                <w:sz w:val="12"/>
                <w:szCs w:val="12"/>
              </w:rPr>
            </w:pPr>
          </w:p>
          <w:p w:rsidR="006B0BA7" w:rsidRDefault="006B0BA7" w:rsidP="0056081C">
            <w:pPr>
              <w:tabs>
                <w:tab w:val="left" w:pos="3120"/>
              </w:tabs>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6B0BA7" w:rsidRDefault="006B0BA7" w:rsidP="0056081C">
            <w:pPr>
              <w:jc w:val="both"/>
              <w:rPr>
                <w:rFonts w:ascii="Times New Roman" w:hAnsi="Times New Roman" w:cs="Times New Roman"/>
                <w:sz w:val="8"/>
                <w:szCs w:val="8"/>
              </w:rPr>
            </w:pPr>
          </w:p>
        </w:tc>
      </w:tr>
      <w:tr w:rsidR="006B0BA7" w:rsidTr="0056081C">
        <w:trPr>
          <w:gridAfter w:val="1"/>
          <w:wAfter w:w="142" w:type="dxa"/>
        </w:trPr>
        <w:tc>
          <w:tcPr>
            <w:tcW w:w="9747" w:type="dxa"/>
            <w:gridSpan w:val="6"/>
          </w:tcPr>
          <w:p w:rsidR="006B0BA7" w:rsidRDefault="006B0BA7" w:rsidP="0056081C">
            <w:pPr>
              <w:tabs>
                <w:tab w:val="left" w:pos="4440"/>
              </w:tabs>
              <w:jc w:val="both"/>
              <w:rPr>
                <w:rFonts w:ascii="Times New Roman" w:hAnsi="Times New Roman" w:cs="Times New Roman"/>
                <w:sz w:val="12"/>
                <w:szCs w:val="12"/>
              </w:rPr>
            </w:pPr>
            <w:r>
              <w:rPr>
                <w:rFonts w:ascii="Times New Roman" w:hAnsi="Times New Roman" w:cs="Times New Roman"/>
                <w:sz w:val="12"/>
                <w:szCs w:val="12"/>
              </w:rPr>
              <w:tab/>
            </w:r>
          </w:p>
          <w:p w:rsidR="006B0BA7" w:rsidRDefault="006B0BA7" w:rsidP="0056081C">
            <w:pPr>
              <w:tabs>
                <w:tab w:val="left" w:pos="0"/>
              </w:tabs>
              <w:jc w:val="both"/>
              <w:rPr>
                <w:rFonts w:ascii="Times New Roman" w:hAnsi="Times New Roman" w:cs="Times New Roman"/>
                <w:sz w:val="28"/>
                <w:szCs w:val="28"/>
              </w:rPr>
            </w:pPr>
            <w:r>
              <w:rPr>
                <w:rFonts w:ascii="Times New Roman" w:hAnsi="Times New Roman" w:cs="Times New Roman"/>
                <w:sz w:val="12"/>
                <w:szCs w:val="12"/>
              </w:rPr>
              <w:t xml:space="preserve">              </w:t>
            </w:r>
            <w:r>
              <w:rPr>
                <w:rFonts w:ascii="Times New Roman" w:hAnsi="Times New Roman" w:cs="Times New Roman"/>
                <w:sz w:val="28"/>
                <w:szCs w:val="28"/>
              </w:rPr>
              <w:t>Вимога                                              Компоненти вимоги</w:t>
            </w:r>
          </w:p>
          <w:p w:rsidR="006B0BA7" w:rsidRDefault="006B0BA7" w:rsidP="0056081C">
            <w:pPr>
              <w:tabs>
                <w:tab w:val="left" w:pos="0"/>
              </w:tabs>
              <w:jc w:val="both"/>
              <w:rPr>
                <w:rFonts w:ascii="Times New Roman" w:hAnsi="Times New Roman" w:cs="Times New Roman"/>
                <w:sz w:val="12"/>
                <w:szCs w:val="12"/>
              </w:rPr>
            </w:pPr>
          </w:p>
          <w:p w:rsidR="006B0BA7" w:rsidRDefault="006B0BA7" w:rsidP="0056081C">
            <w:pPr>
              <w:tabs>
                <w:tab w:val="left" w:pos="4440"/>
              </w:tabs>
              <w:jc w:val="both"/>
              <w:rPr>
                <w:rFonts w:ascii="Times New Roman" w:hAnsi="Times New Roman" w:cs="Times New Roman"/>
                <w:sz w:val="8"/>
                <w:szCs w:val="8"/>
              </w:rPr>
            </w:pPr>
          </w:p>
        </w:tc>
      </w:tr>
      <w:tr w:rsidR="006B0BA7" w:rsidTr="0056081C">
        <w:trPr>
          <w:gridAfter w:val="1"/>
          <w:wAfter w:w="142" w:type="dxa"/>
          <w:trHeight w:val="650"/>
        </w:trPr>
        <w:tc>
          <w:tcPr>
            <w:tcW w:w="426" w:type="dxa"/>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2659" w:type="dxa"/>
            <w:gridSpan w:val="3"/>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Досягнення результатів</w:t>
            </w:r>
          </w:p>
        </w:tc>
        <w:tc>
          <w:tcPr>
            <w:tcW w:w="6662" w:type="dxa"/>
            <w:gridSpan w:val="2"/>
            <w:hideMark/>
          </w:tcPr>
          <w:p w:rsidR="006B0BA7" w:rsidRDefault="006B0BA7" w:rsidP="0056081C">
            <w:pPr>
              <w:pStyle w:val="1"/>
              <w:spacing w:after="0"/>
              <w:ind w:left="176"/>
              <w:jc w:val="both"/>
              <w:rPr>
                <w:sz w:val="28"/>
                <w:szCs w:val="28"/>
                <w:lang w:val="uk-UA" w:eastAsia="en-US"/>
              </w:rPr>
            </w:pPr>
            <w:r>
              <w:rPr>
                <w:sz w:val="28"/>
                <w:szCs w:val="28"/>
                <w:lang w:val="uk-UA" w:eastAsia="en-US"/>
              </w:rPr>
              <w:t>здатність до чіткого бачення результату діяльності;</w:t>
            </w:r>
          </w:p>
          <w:p w:rsidR="006B0BA7" w:rsidRDefault="006B0BA7" w:rsidP="0056081C">
            <w:pPr>
              <w:pStyle w:val="1"/>
              <w:tabs>
                <w:tab w:val="left" w:pos="-108"/>
              </w:tabs>
              <w:spacing w:after="0"/>
              <w:ind w:left="176"/>
              <w:jc w:val="both"/>
              <w:rPr>
                <w:sz w:val="28"/>
                <w:szCs w:val="28"/>
                <w:lang w:val="uk-UA" w:eastAsia="en-US"/>
              </w:rPr>
            </w:pPr>
            <w:r>
              <w:rPr>
                <w:sz w:val="28"/>
                <w:szCs w:val="28"/>
                <w:lang w:val="uk-UA" w:eastAsia="en-US"/>
              </w:rPr>
              <w:t>вміння фокусувати зусилля для досягнення результату діяльності;</w:t>
            </w:r>
          </w:p>
          <w:p w:rsidR="006B0BA7" w:rsidRDefault="006B0BA7" w:rsidP="0056081C">
            <w:pPr>
              <w:pStyle w:val="1"/>
              <w:spacing w:after="0"/>
              <w:ind w:left="176"/>
              <w:jc w:val="both"/>
              <w:rPr>
                <w:sz w:val="28"/>
                <w:szCs w:val="28"/>
                <w:lang w:val="uk-UA" w:eastAsia="en-US"/>
              </w:rPr>
            </w:pPr>
            <w:r>
              <w:rPr>
                <w:sz w:val="28"/>
                <w:szCs w:val="28"/>
                <w:lang w:val="uk-UA" w:eastAsia="en-US"/>
              </w:rPr>
              <w:t>вміння запобігати та ефективно долати перешкоди</w:t>
            </w:r>
          </w:p>
          <w:p w:rsidR="006B0BA7" w:rsidRDefault="006B0BA7" w:rsidP="0056081C">
            <w:pPr>
              <w:pStyle w:val="1"/>
              <w:spacing w:after="0"/>
              <w:ind w:left="176"/>
              <w:jc w:val="both"/>
              <w:rPr>
                <w:sz w:val="16"/>
                <w:szCs w:val="16"/>
                <w:lang w:val="uk-UA" w:eastAsia="en-US"/>
              </w:rPr>
            </w:pPr>
          </w:p>
        </w:tc>
      </w:tr>
      <w:tr w:rsidR="006B0BA7" w:rsidRPr="00C4591D" w:rsidTr="0056081C">
        <w:trPr>
          <w:gridAfter w:val="1"/>
          <w:wAfter w:w="142" w:type="dxa"/>
        </w:trPr>
        <w:tc>
          <w:tcPr>
            <w:tcW w:w="426" w:type="dxa"/>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2.</w:t>
            </w:r>
          </w:p>
        </w:tc>
        <w:tc>
          <w:tcPr>
            <w:tcW w:w="2659" w:type="dxa"/>
            <w:gridSpan w:val="3"/>
            <w:hideMark/>
          </w:tcPr>
          <w:p w:rsidR="006B0BA7" w:rsidRDefault="006B0BA7" w:rsidP="0056081C">
            <w:pPr>
              <w:rPr>
                <w:rFonts w:ascii="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662" w:type="dxa"/>
            <w:gridSpan w:val="2"/>
            <w:hideMark/>
          </w:tcPr>
          <w:p w:rsidR="006B0BA7" w:rsidRDefault="006B0BA7" w:rsidP="0056081C">
            <w:pPr>
              <w:pStyle w:val="1"/>
              <w:spacing w:after="0"/>
              <w:ind w:left="176"/>
              <w:jc w:val="both"/>
              <w:rPr>
                <w:sz w:val="28"/>
                <w:szCs w:val="28"/>
                <w:lang w:val="uk-UA" w:eastAsia="en-US"/>
              </w:rPr>
            </w:pPr>
            <w:r>
              <w:rPr>
                <w:sz w:val="28"/>
                <w:szCs w:val="28"/>
                <w:lang w:val="uk-UA" w:eastAsia="en-US"/>
              </w:rPr>
              <w:t>комплексний підхід до виконання завдань, виявлення ризиків;</w:t>
            </w:r>
          </w:p>
          <w:p w:rsidR="006B0BA7" w:rsidRDefault="006B0BA7" w:rsidP="0056081C">
            <w:pPr>
              <w:pStyle w:val="1"/>
              <w:spacing w:after="0"/>
              <w:ind w:left="176"/>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p w:rsidR="006B0BA7" w:rsidRDefault="006B0BA7" w:rsidP="0056081C">
            <w:pPr>
              <w:pStyle w:val="1"/>
              <w:spacing w:after="0"/>
              <w:ind w:left="176"/>
              <w:jc w:val="both"/>
              <w:rPr>
                <w:sz w:val="28"/>
                <w:szCs w:val="28"/>
                <w:lang w:val="uk-UA" w:eastAsia="en-US"/>
              </w:rPr>
            </w:pPr>
          </w:p>
        </w:tc>
      </w:tr>
      <w:tr w:rsidR="006B0BA7" w:rsidTr="0056081C">
        <w:trPr>
          <w:gridAfter w:val="1"/>
          <w:wAfter w:w="142" w:type="dxa"/>
        </w:trPr>
        <w:tc>
          <w:tcPr>
            <w:tcW w:w="426" w:type="dxa"/>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tc>
        <w:tc>
          <w:tcPr>
            <w:tcW w:w="2659" w:type="dxa"/>
            <w:gridSpan w:val="3"/>
            <w:hideMark/>
          </w:tcPr>
          <w:p w:rsidR="006B0BA7" w:rsidRDefault="006B0BA7" w:rsidP="0056081C">
            <w:pPr>
              <w:jc w:val="both"/>
              <w:rPr>
                <w:rFonts w:ascii="Times New Roman" w:hAnsi="Times New Roman" w:cs="Times New Roman"/>
                <w:sz w:val="28"/>
                <w:szCs w:val="28"/>
              </w:rPr>
            </w:pPr>
            <w:proofErr w:type="spellStart"/>
            <w:r>
              <w:rPr>
                <w:rFonts w:ascii="Times New Roman" w:hAnsi="Times New Roman" w:cs="Times New Roman"/>
                <w:sz w:val="28"/>
                <w:szCs w:val="28"/>
              </w:rPr>
              <w:t>Багатозадачність</w:t>
            </w:r>
            <w:proofErr w:type="spellEnd"/>
          </w:p>
        </w:tc>
        <w:tc>
          <w:tcPr>
            <w:tcW w:w="6662" w:type="dxa"/>
            <w:gridSpan w:val="2"/>
            <w:hideMark/>
          </w:tcPr>
          <w:p w:rsidR="006B0BA7" w:rsidRDefault="006B0BA7" w:rsidP="0056081C">
            <w:pPr>
              <w:tabs>
                <w:tab w:val="left" w:pos="432"/>
              </w:tabs>
              <w:ind w:left="176"/>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здатність концентрувати (не втрачати) увагу на виконанні завдання;</w:t>
            </w:r>
          </w:p>
          <w:p w:rsidR="006B0BA7" w:rsidRDefault="006B0BA7" w:rsidP="0056081C">
            <w:pPr>
              <w:tabs>
                <w:tab w:val="left" w:pos="432"/>
              </w:tabs>
              <w:ind w:left="176"/>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уміння розкладати завдання на процеси, спрощувати їх;</w:t>
            </w:r>
          </w:p>
          <w:p w:rsidR="006B0BA7" w:rsidRDefault="006B0BA7" w:rsidP="0056081C">
            <w:pPr>
              <w:tabs>
                <w:tab w:val="left" w:pos="432"/>
              </w:tabs>
              <w:ind w:left="176"/>
              <w:jc w:val="both"/>
              <w:rPr>
                <w:rFonts w:ascii="Times New Roman" w:hAnsi="Times New Roman" w:cs="Times New Roman"/>
                <w:sz w:val="12"/>
                <w:szCs w:val="12"/>
                <w:shd w:val="clear" w:color="auto" w:fill="FFFFFF"/>
              </w:rPr>
            </w:pPr>
            <w:r>
              <w:rPr>
                <w:rFonts w:ascii="Times New Roman" w:eastAsia="Times New Roman" w:hAnsi="Times New Roman" w:cs="Times New Roman"/>
                <w:color w:val="000000"/>
                <w:kern w:val="2"/>
                <w:sz w:val="28"/>
                <w:szCs w:val="28"/>
              </w:rPr>
              <w:lastRenderedPageBreak/>
              <w:t>здатність швидко змінювати напрям роботи (діяльності)</w:t>
            </w:r>
          </w:p>
        </w:tc>
      </w:tr>
      <w:tr w:rsidR="006B0BA7" w:rsidTr="0056081C">
        <w:trPr>
          <w:gridAfter w:val="1"/>
          <w:wAfter w:w="142" w:type="dxa"/>
        </w:trPr>
        <w:tc>
          <w:tcPr>
            <w:tcW w:w="9747" w:type="dxa"/>
            <w:gridSpan w:val="6"/>
          </w:tcPr>
          <w:p w:rsidR="006B0BA7" w:rsidRDefault="006B0BA7" w:rsidP="0056081C">
            <w:pPr>
              <w:tabs>
                <w:tab w:val="left" w:pos="432"/>
                <w:tab w:val="left" w:pos="3615"/>
                <w:tab w:val="center" w:pos="4954"/>
              </w:tabs>
              <w:jc w:val="center"/>
              <w:rPr>
                <w:rFonts w:ascii="Times New Roman" w:hAnsi="Times New Roman" w:cs="Times New Roman"/>
                <w:sz w:val="28"/>
                <w:szCs w:val="28"/>
                <w:shd w:val="clear" w:color="auto" w:fill="FFFFFF"/>
              </w:rPr>
            </w:pPr>
          </w:p>
          <w:p w:rsidR="006B0BA7" w:rsidRDefault="006B0BA7" w:rsidP="0056081C">
            <w:pPr>
              <w:tabs>
                <w:tab w:val="left" w:pos="432"/>
                <w:tab w:val="left" w:pos="3615"/>
                <w:tab w:val="center" w:pos="4954"/>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6B0BA7" w:rsidRDefault="006B0BA7" w:rsidP="0056081C">
            <w:pPr>
              <w:tabs>
                <w:tab w:val="left" w:pos="432"/>
                <w:tab w:val="left" w:pos="3615"/>
                <w:tab w:val="center" w:pos="4954"/>
              </w:tabs>
              <w:jc w:val="center"/>
              <w:rPr>
                <w:rFonts w:ascii="Times New Roman" w:hAnsi="Times New Roman" w:cs="Times New Roman"/>
                <w:sz w:val="28"/>
                <w:szCs w:val="28"/>
                <w:shd w:val="clear" w:color="auto" w:fill="FFFFFF"/>
              </w:rPr>
            </w:pPr>
          </w:p>
        </w:tc>
      </w:tr>
      <w:tr w:rsidR="006B0BA7" w:rsidTr="0056081C">
        <w:trPr>
          <w:gridAfter w:val="1"/>
          <w:wAfter w:w="142" w:type="dxa"/>
        </w:trPr>
        <w:tc>
          <w:tcPr>
            <w:tcW w:w="675" w:type="dxa"/>
            <w:gridSpan w:val="2"/>
          </w:tcPr>
          <w:p w:rsidR="006B0BA7" w:rsidRDefault="006B0BA7" w:rsidP="0056081C">
            <w:pPr>
              <w:jc w:val="both"/>
              <w:rPr>
                <w:rFonts w:ascii="Times New Roman" w:hAnsi="Times New Roman" w:cs="Times New Roman"/>
                <w:sz w:val="28"/>
                <w:szCs w:val="28"/>
              </w:rPr>
            </w:pPr>
          </w:p>
        </w:tc>
        <w:tc>
          <w:tcPr>
            <w:tcW w:w="2410" w:type="dxa"/>
            <w:gridSpan w:val="2"/>
            <w:hideMark/>
          </w:tcPr>
          <w:p w:rsidR="006B0BA7" w:rsidRDefault="006B0BA7" w:rsidP="0056081C">
            <w:pPr>
              <w:jc w:val="both"/>
              <w:rPr>
                <w:rFonts w:ascii="Times New Roman" w:hAnsi="Times New Roman" w:cs="Times New Roman"/>
                <w:color w:val="000000"/>
                <w:sz w:val="28"/>
                <w:szCs w:val="28"/>
              </w:rPr>
            </w:pPr>
            <w:r>
              <w:rPr>
                <w:rFonts w:ascii="Times New Roman" w:hAnsi="Times New Roman" w:cs="Times New Roman"/>
                <w:sz w:val="28"/>
                <w:szCs w:val="28"/>
              </w:rPr>
              <w:t>Вимога</w:t>
            </w:r>
          </w:p>
        </w:tc>
        <w:tc>
          <w:tcPr>
            <w:tcW w:w="6662" w:type="dxa"/>
            <w:gridSpan w:val="2"/>
            <w:hideMark/>
          </w:tcPr>
          <w:p w:rsidR="006B0BA7" w:rsidRDefault="006B0BA7" w:rsidP="0056081C">
            <w:pPr>
              <w:tabs>
                <w:tab w:val="left" w:pos="432"/>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6B0BA7" w:rsidRDefault="006B0BA7" w:rsidP="0056081C">
            <w:pPr>
              <w:tabs>
                <w:tab w:val="left" w:pos="432"/>
              </w:tabs>
              <w:jc w:val="center"/>
              <w:rPr>
                <w:rFonts w:ascii="Times New Roman" w:hAnsi="Times New Roman" w:cs="Times New Roman"/>
                <w:sz w:val="28"/>
                <w:szCs w:val="28"/>
                <w:shd w:val="clear" w:color="auto" w:fill="FFFFFF"/>
              </w:rPr>
            </w:pPr>
          </w:p>
        </w:tc>
      </w:tr>
      <w:tr w:rsidR="006B0BA7" w:rsidTr="0056081C">
        <w:tc>
          <w:tcPr>
            <w:tcW w:w="675" w:type="dxa"/>
            <w:gridSpan w:val="2"/>
            <w:hideMark/>
          </w:tcPr>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1.</w:t>
            </w:r>
          </w:p>
        </w:tc>
        <w:tc>
          <w:tcPr>
            <w:tcW w:w="2552" w:type="dxa"/>
            <w:gridSpan w:val="3"/>
            <w:hideMark/>
          </w:tcPr>
          <w:p w:rsidR="006B0BA7" w:rsidRDefault="006B0BA7" w:rsidP="0056081C">
            <w:pPr>
              <w:jc w:val="both"/>
              <w:rPr>
                <w:rFonts w:ascii="Times New Roman" w:hAnsi="Times New Roman" w:cs="Times New Roman"/>
                <w:color w:val="000000"/>
                <w:sz w:val="28"/>
                <w:szCs w:val="28"/>
              </w:rPr>
            </w:pPr>
            <w:r>
              <w:rPr>
                <w:rFonts w:ascii="Times New Roman" w:hAnsi="Times New Roman" w:cs="Times New Roman"/>
                <w:sz w:val="28"/>
                <w:szCs w:val="28"/>
              </w:rPr>
              <w:t>Знання законодавства</w:t>
            </w:r>
          </w:p>
        </w:tc>
        <w:tc>
          <w:tcPr>
            <w:tcW w:w="6662" w:type="dxa"/>
            <w:gridSpan w:val="2"/>
            <w:hideMark/>
          </w:tcPr>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знання:</w:t>
            </w:r>
          </w:p>
          <w:p w:rsidR="006B0BA7" w:rsidRDefault="006B0BA7" w:rsidP="0056081C">
            <w:pPr>
              <w:ind w:left="-108"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Конституції України;</w:t>
            </w:r>
          </w:p>
          <w:p w:rsidR="006B0BA7" w:rsidRDefault="006B0BA7" w:rsidP="0056081C">
            <w:pPr>
              <w:ind w:left="-108"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державну службу»;</w:t>
            </w:r>
          </w:p>
          <w:p w:rsidR="006B0BA7" w:rsidRDefault="006B0BA7" w:rsidP="0056081C">
            <w:pPr>
              <w:ind w:left="-108"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запобігання корупції» та іншого законодавства</w:t>
            </w:r>
          </w:p>
        </w:tc>
      </w:tr>
      <w:tr w:rsidR="006B0BA7" w:rsidRPr="00C4591D" w:rsidTr="0056081C">
        <w:trPr>
          <w:trHeight w:val="1417"/>
        </w:trPr>
        <w:tc>
          <w:tcPr>
            <w:tcW w:w="675" w:type="dxa"/>
            <w:gridSpan w:val="2"/>
            <w:hideMark/>
          </w:tcPr>
          <w:p w:rsidR="006B0BA7" w:rsidRDefault="006B0BA7" w:rsidP="0056081C">
            <w:pPr>
              <w:jc w:val="both"/>
              <w:rPr>
                <w:rFonts w:ascii="Times New Roman" w:hAnsi="Times New Roman" w:cs="Times New Roman"/>
                <w:sz w:val="28"/>
                <w:szCs w:val="28"/>
              </w:rPr>
            </w:pPr>
          </w:p>
          <w:p w:rsidR="006B0BA7" w:rsidRDefault="006B0BA7" w:rsidP="0056081C">
            <w:pPr>
              <w:jc w:val="both"/>
              <w:rPr>
                <w:rFonts w:ascii="Times New Roman" w:hAnsi="Times New Roman" w:cs="Times New Roman"/>
                <w:sz w:val="28"/>
                <w:szCs w:val="28"/>
              </w:rPr>
            </w:pPr>
            <w:r>
              <w:rPr>
                <w:rFonts w:ascii="Times New Roman" w:hAnsi="Times New Roman" w:cs="Times New Roman"/>
                <w:sz w:val="28"/>
                <w:szCs w:val="28"/>
              </w:rPr>
              <w:t>2.</w:t>
            </w:r>
          </w:p>
        </w:tc>
        <w:tc>
          <w:tcPr>
            <w:tcW w:w="2552" w:type="dxa"/>
            <w:gridSpan w:val="3"/>
          </w:tcPr>
          <w:p w:rsidR="006B0BA7" w:rsidRDefault="006B0BA7" w:rsidP="0056081C">
            <w:pPr>
              <w:rPr>
                <w:rFonts w:ascii="Times New Roman" w:hAnsi="Times New Roman" w:cs="Times New Roman"/>
                <w:color w:val="000000"/>
                <w:sz w:val="28"/>
                <w:szCs w:val="28"/>
              </w:rPr>
            </w:pPr>
          </w:p>
          <w:p w:rsidR="006B0BA7" w:rsidRDefault="006B0BA7" w:rsidP="0056081C">
            <w:pPr>
              <w:rPr>
                <w:rFonts w:ascii="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p w:rsidR="006B0BA7" w:rsidRDefault="006B0BA7" w:rsidP="0056081C">
            <w:pPr>
              <w:jc w:val="both"/>
              <w:rPr>
                <w:rFonts w:ascii="Times New Roman" w:hAnsi="Times New Roman" w:cs="Times New Roman"/>
                <w:color w:val="000000"/>
                <w:sz w:val="28"/>
                <w:szCs w:val="28"/>
              </w:rPr>
            </w:pPr>
          </w:p>
        </w:tc>
        <w:tc>
          <w:tcPr>
            <w:tcW w:w="6662" w:type="dxa"/>
            <w:gridSpan w:val="2"/>
            <w:hideMark/>
          </w:tcPr>
          <w:p w:rsidR="006B0BA7" w:rsidRDefault="006B0BA7" w:rsidP="0056081C">
            <w:pPr>
              <w:ind w:left="-108" w:firstLine="317"/>
              <w:jc w:val="both"/>
              <w:rPr>
                <w:rFonts w:ascii="Times New Roman" w:hAnsi="Times New Roman" w:cs="Times New Roman"/>
                <w:sz w:val="28"/>
                <w:szCs w:val="28"/>
                <w:shd w:val="clear" w:color="auto" w:fill="FFFFFF"/>
              </w:rPr>
            </w:pPr>
          </w:p>
          <w:p w:rsidR="006B0BA7" w:rsidRDefault="006B0BA7" w:rsidP="0056081C">
            <w:pPr>
              <w:ind w:lef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місцеві державні адміністрації»;</w:t>
            </w:r>
          </w:p>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столицю України – місто-герой Київ»;</w:t>
            </w:r>
          </w:p>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місцеве самоврядування в Україні»;</w:t>
            </w:r>
          </w:p>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28 грудня 1992 року № 731 «Про затвердження Положення про державну реєстрацію нормативно-правових актів міністерств та інших органів виконавчого влади»;</w:t>
            </w:r>
          </w:p>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26 листопада 2008 року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p>
          <w:p w:rsidR="006B0BA7" w:rsidRDefault="006B0BA7" w:rsidP="0056081C">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постанови Кабінету Міністрів України від 17 січня 2018 року № 55 «Деякі питання документування управлінської діяльності»;</w:t>
            </w:r>
          </w:p>
          <w:p w:rsidR="006B0BA7" w:rsidRDefault="006B0BA7" w:rsidP="0056081C">
            <w:pPr>
              <w:ind w:left="-1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Положення про юридичне управління апарату виконавчого органу Київської міської ради (Київської міської державної адміністрації), затвердженого наказом керівника апарату виконавчого органу Київської міської ради (Київської міської державної адміністрації) від 27 грудня 2019 року № 88</w:t>
            </w:r>
          </w:p>
        </w:tc>
      </w:tr>
    </w:tbl>
    <w:p w:rsidR="006B0BA7" w:rsidRDefault="006B0BA7" w:rsidP="006B0BA7">
      <w:pPr>
        <w:spacing w:after="0" w:line="240" w:lineRule="auto"/>
        <w:jc w:val="both"/>
        <w:rPr>
          <w:rFonts w:ascii="Times New Roman" w:hAnsi="Times New Roman" w:cs="Times New Roman"/>
          <w:sz w:val="28"/>
          <w:szCs w:val="28"/>
        </w:rPr>
      </w:pPr>
    </w:p>
    <w:p w:rsidR="006B0BA7" w:rsidRDefault="006B0BA7" w:rsidP="006B0BA7">
      <w:pPr>
        <w:spacing w:after="0" w:line="240" w:lineRule="auto"/>
        <w:jc w:val="both"/>
        <w:rPr>
          <w:rFonts w:ascii="Times New Roman" w:hAnsi="Times New Roman" w:cs="Times New Roman"/>
          <w:sz w:val="28"/>
          <w:szCs w:val="28"/>
        </w:rPr>
      </w:pPr>
    </w:p>
    <w:p w:rsidR="006B0BA7" w:rsidRDefault="006B0BA7" w:rsidP="006B0BA7">
      <w:pPr>
        <w:spacing w:after="0" w:line="240" w:lineRule="auto"/>
        <w:jc w:val="both"/>
        <w:rPr>
          <w:rFonts w:ascii="Times New Roman" w:hAnsi="Times New Roman" w:cs="Times New Roman"/>
          <w:sz w:val="28"/>
          <w:szCs w:val="28"/>
        </w:rPr>
      </w:pPr>
    </w:p>
    <w:p w:rsidR="006B0BA7" w:rsidRDefault="006B0BA7" w:rsidP="006B0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керівника апарату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6B0BA7" w:rsidRDefault="006B0BA7" w:rsidP="006B0BA7"/>
    <w:p w:rsidR="006B0BA7" w:rsidRDefault="006B0BA7" w:rsidP="006B0BA7"/>
    <w:p w:rsidR="006B0BA7" w:rsidRDefault="006B0BA7" w:rsidP="006B0BA7"/>
    <w:p w:rsidR="00770794" w:rsidRDefault="00681DA1"/>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A7"/>
    <w:rsid w:val="0000033B"/>
    <w:rsid w:val="0000168E"/>
    <w:rsid w:val="00001F70"/>
    <w:rsid w:val="0000253F"/>
    <w:rsid w:val="00004B55"/>
    <w:rsid w:val="00005B8D"/>
    <w:rsid w:val="000060D0"/>
    <w:rsid w:val="000060E8"/>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1C12"/>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05A"/>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60B"/>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540"/>
    <w:rsid w:val="00216E49"/>
    <w:rsid w:val="0021745E"/>
    <w:rsid w:val="002174AA"/>
    <w:rsid w:val="002222D0"/>
    <w:rsid w:val="002232C8"/>
    <w:rsid w:val="0022340F"/>
    <w:rsid w:val="002239A2"/>
    <w:rsid w:val="00225EAA"/>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052"/>
    <w:rsid w:val="002775B3"/>
    <w:rsid w:val="002775D8"/>
    <w:rsid w:val="002807A3"/>
    <w:rsid w:val="002807B5"/>
    <w:rsid w:val="002809F0"/>
    <w:rsid w:val="002816BD"/>
    <w:rsid w:val="00281CC3"/>
    <w:rsid w:val="00281E01"/>
    <w:rsid w:val="00281F05"/>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1140"/>
    <w:rsid w:val="00291C93"/>
    <w:rsid w:val="00291E18"/>
    <w:rsid w:val="0029205E"/>
    <w:rsid w:val="002924CE"/>
    <w:rsid w:val="002926B1"/>
    <w:rsid w:val="002930DC"/>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99"/>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4834"/>
    <w:rsid w:val="0038538E"/>
    <w:rsid w:val="0038554D"/>
    <w:rsid w:val="00387523"/>
    <w:rsid w:val="00387B0C"/>
    <w:rsid w:val="00387E08"/>
    <w:rsid w:val="00390558"/>
    <w:rsid w:val="0039144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C15"/>
    <w:rsid w:val="003B0E1E"/>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17D99"/>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4A9B"/>
    <w:rsid w:val="0047527F"/>
    <w:rsid w:val="00475B77"/>
    <w:rsid w:val="00475CED"/>
    <w:rsid w:val="0047606B"/>
    <w:rsid w:val="00477C9D"/>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119"/>
    <w:rsid w:val="004D25AC"/>
    <w:rsid w:val="004D282B"/>
    <w:rsid w:val="004D41F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A2A25"/>
    <w:rsid w:val="005A349F"/>
    <w:rsid w:val="005A46E1"/>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04F"/>
    <w:rsid w:val="00676A84"/>
    <w:rsid w:val="00677B0C"/>
    <w:rsid w:val="00677D0E"/>
    <w:rsid w:val="00680C4F"/>
    <w:rsid w:val="00681DA1"/>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AB"/>
    <w:rsid w:val="006970E5"/>
    <w:rsid w:val="006A0D34"/>
    <w:rsid w:val="006A37B7"/>
    <w:rsid w:val="006A4B72"/>
    <w:rsid w:val="006A5814"/>
    <w:rsid w:val="006A5B31"/>
    <w:rsid w:val="006A6374"/>
    <w:rsid w:val="006A6FBF"/>
    <w:rsid w:val="006B0BA7"/>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4CB6"/>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3371"/>
    <w:rsid w:val="007433E8"/>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ABC"/>
    <w:rsid w:val="00854E63"/>
    <w:rsid w:val="00854F15"/>
    <w:rsid w:val="00854F81"/>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21F3"/>
    <w:rsid w:val="008E2403"/>
    <w:rsid w:val="008E28DE"/>
    <w:rsid w:val="008E29D9"/>
    <w:rsid w:val="008E2ADB"/>
    <w:rsid w:val="008E2B9B"/>
    <w:rsid w:val="008E34BB"/>
    <w:rsid w:val="008E4590"/>
    <w:rsid w:val="008E70C8"/>
    <w:rsid w:val="008E7329"/>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13E"/>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49C"/>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84C"/>
    <w:rsid w:val="00A42E24"/>
    <w:rsid w:val="00A4449D"/>
    <w:rsid w:val="00A4546A"/>
    <w:rsid w:val="00A46D6D"/>
    <w:rsid w:val="00A46F93"/>
    <w:rsid w:val="00A51181"/>
    <w:rsid w:val="00A53384"/>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B04E2"/>
    <w:rsid w:val="00AB1166"/>
    <w:rsid w:val="00AB1C06"/>
    <w:rsid w:val="00AB30C4"/>
    <w:rsid w:val="00AB37BA"/>
    <w:rsid w:val="00AB3DC3"/>
    <w:rsid w:val="00AB64F3"/>
    <w:rsid w:val="00AB6B38"/>
    <w:rsid w:val="00AB748D"/>
    <w:rsid w:val="00AC07F3"/>
    <w:rsid w:val="00AC0B92"/>
    <w:rsid w:val="00AC113D"/>
    <w:rsid w:val="00AC11B9"/>
    <w:rsid w:val="00AC15EB"/>
    <w:rsid w:val="00AC2483"/>
    <w:rsid w:val="00AC2A55"/>
    <w:rsid w:val="00AC4970"/>
    <w:rsid w:val="00AC4A7D"/>
    <w:rsid w:val="00AC5097"/>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0F9A"/>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01D1"/>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F32"/>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3FCF"/>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8E"/>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01A"/>
    <w:rsid w:val="00D87597"/>
    <w:rsid w:val="00D90B79"/>
    <w:rsid w:val="00D91191"/>
    <w:rsid w:val="00D92E05"/>
    <w:rsid w:val="00D92EB2"/>
    <w:rsid w:val="00D92F82"/>
    <w:rsid w:val="00D93105"/>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7567"/>
    <w:rsid w:val="00DD78D2"/>
    <w:rsid w:val="00DE2A46"/>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056D"/>
    <w:rsid w:val="00E01093"/>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0161"/>
    <w:rsid w:val="00E7174E"/>
    <w:rsid w:val="00E71FB3"/>
    <w:rsid w:val="00E74245"/>
    <w:rsid w:val="00E7451F"/>
    <w:rsid w:val="00E74E10"/>
    <w:rsid w:val="00E75AC9"/>
    <w:rsid w:val="00E75BA8"/>
    <w:rsid w:val="00E76BB6"/>
    <w:rsid w:val="00E76CB1"/>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23E"/>
    <w:rsid w:val="00EB48A4"/>
    <w:rsid w:val="00EB4A88"/>
    <w:rsid w:val="00EB512C"/>
    <w:rsid w:val="00EB54BB"/>
    <w:rsid w:val="00EB6FC1"/>
    <w:rsid w:val="00EB722E"/>
    <w:rsid w:val="00EB74E1"/>
    <w:rsid w:val="00EC0881"/>
    <w:rsid w:val="00EC11B3"/>
    <w:rsid w:val="00EC14ED"/>
    <w:rsid w:val="00EC198D"/>
    <w:rsid w:val="00EC2503"/>
    <w:rsid w:val="00EC44EC"/>
    <w:rsid w:val="00EC57B4"/>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1E7F"/>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423"/>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275"/>
    <w:rsid w:val="00FF693A"/>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A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0BA7"/>
    <w:rPr>
      <w:color w:val="0000FF"/>
      <w:u w:val="single"/>
    </w:rPr>
  </w:style>
  <w:style w:type="paragraph" w:styleId="a4">
    <w:name w:val="Normal (Web)"/>
    <w:basedOn w:val="a"/>
    <w:unhideWhenUsed/>
    <w:rsid w:val="006B0B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6B0BA7"/>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6B0BA7"/>
    <w:rPr>
      <w:rFonts w:ascii="Times New Roman CYR" w:eastAsia="Times New Roman" w:hAnsi="Times New Roman CYR" w:cs="Times New Roman"/>
      <w:sz w:val="25"/>
      <w:szCs w:val="20"/>
      <w:lang w:val="uk-UA" w:eastAsia="ru-RU"/>
    </w:rPr>
  </w:style>
  <w:style w:type="paragraph" w:styleId="a7">
    <w:name w:val="List Paragraph"/>
    <w:basedOn w:val="a"/>
    <w:uiPriority w:val="34"/>
    <w:qFormat/>
    <w:rsid w:val="006B0BA7"/>
    <w:pPr>
      <w:ind w:left="720"/>
      <w:contextualSpacing/>
    </w:pPr>
    <w:rPr>
      <w:rFonts w:ascii="Times New Roman" w:eastAsia="Calibri" w:hAnsi="Times New Roman" w:cs="Times New Roman"/>
      <w:sz w:val="28"/>
    </w:rPr>
  </w:style>
  <w:style w:type="paragraph" w:customStyle="1" w:styleId="rvps2">
    <w:name w:val="rvps2"/>
    <w:basedOn w:val="a"/>
    <w:uiPriority w:val="99"/>
    <w:rsid w:val="006B0B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6B0BA7"/>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6B0BA7"/>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A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0BA7"/>
    <w:rPr>
      <w:color w:val="0000FF"/>
      <w:u w:val="single"/>
    </w:rPr>
  </w:style>
  <w:style w:type="paragraph" w:styleId="a4">
    <w:name w:val="Normal (Web)"/>
    <w:basedOn w:val="a"/>
    <w:unhideWhenUsed/>
    <w:rsid w:val="006B0B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6B0BA7"/>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6B0BA7"/>
    <w:rPr>
      <w:rFonts w:ascii="Times New Roman CYR" w:eastAsia="Times New Roman" w:hAnsi="Times New Roman CYR" w:cs="Times New Roman"/>
      <w:sz w:val="25"/>
      <w:szCs w:val="20"/>
      <w:lang w:val="uk-UA" w:eastAsia="ru-RU"/>
    </w:rPr>
  </w:style>
  <w:style w:type="paragraph" w:styleId="a7">
    <w:name w:val="List Paragraph"/>
    <w:basedOn w:val="a"/>
    <w:uiPriority w:val="34"/>
    <w:qFormat/>
    <w:rsid w:val="006B0BA7"/>
    <w:pPr>
      <w:ind w:left="720"/>
      <w:contextualSpacing/>
    </w:pPr>
    <w:rPr>
      <w:rFonts w:ascii="Times New Roman" w:eastAsia="Calibri" w:hAnsi="Times New Roman" w:cs="Times New Roman"/>
      <w:sz w:val="28"/>
    </w:rPr>
  </w:style>
  <w:style w:type="paragraph" w:customStyle="1" w:styleId="rvps2">
    <w:name w:val="rvps2"/>
    <w:basedOn w:val="a"/>
    <w:uiPriority w:val="99"/>
    <w:rsid w:val="006B0B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6B0BA7"/>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6B0BA7"/>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2021-07-02T11:45:00Z</dcterms:created>
  <dcterms:modified xsi:type="dcterms:W3CDTF">2021-07-02T13:19:00Z</dcterms:modified>
</cp:coreProperties>
</file>