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1E" w:rsidRDefault="0090351E" w:rsidP="00351FD2">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ЗАТВЕРДЖЕНО</w:t>
      </w:r>
      <w:r>
        <w:rPr>
          <w:rFonts w:ascii="Times New Roman" w:hAnsi="Times New Roman" w:cs="Times New Roman"/>
          <w:color w:val="000000"/>
          <w:sz w:val="28"/>
          <w:szCs w:val="28"/>
        </w:rPr>
        <w:t xml:space="preserve">        </w:t>
      </w:r>
    </w:p>
    <w:p w:rsidR="0090351E" w:rsidRDefault="0090351E" w:rsidP="00351FD2">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Наказ керівника апарату</w:t>
      </w:r>
    </w:p>
    <w:p w:rsidR="0090351E" w:rsidRDefault="0090351E" w:rsidP="00351FD2">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90351E" w:rsidRDefault="0090351E" w:rsidP="00351FD2">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p>
    <w:p w:rsidR="0090351E" w:rsidRDefault="0090351E" w:rsidP="00351FD2">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90351E" w:rsidRDefault="0090351E" w:rsidP="00351FD2">
      <w:pPr>
        <w:spacing w:after="0" w:line="240" w:lineRule="auto"/>
        <w:ind w:left="4678"/>
        <w:rPr>
          <w:rFonts w:ascii="Times New Roman" w:hAnsi="Times New Roman" w:cs="Times New Roman"/>
          <w:color w:val="000000"/>
          <w:sz w:val="12"/>
          <w:szCs w:val="12"/>
        </w:rPr>
      </w:pPr>
    </w:p>
    <w:p w:rsidR="003A39E5" w:rsidRDefault="0090351E" w:rsidP="00351FD2">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sidR="003A39E5">
        <w:rPr>
          <w:rFonts w:ascii="Times New Roman" w:hAnsi="Times New Roman" w:cs="Times New Roman"/>
          <w:color w:val="000000"/>
          <w:sz w:val="28"/>
          <w:szCs w:val="28"/>
          <w:u w:val="single"/>
          <w:lang w:val="uk-UA"/>
        </w:rPr>
        <w:t>від 07 серпня 2019 року</w:t>
      </w:r>
      <w:r w:rsidR="003A39E5">
        <w:rPr>
          <w:rFonts w:ascii="Times New Roman" w:hAnsi="Times New Roman" w:cs="Times New Roman"/>
          <w:color w:val="000000"/>
          <w:sz w:val="28"/>
          <w:szCs w:val="28"/>
        </w:rPr>
        <w:t>_</w:t>
      </w:r>
      <w:r w:rsidR="003A39E5">
        <w:rPr>
          <w:rFonts w:ascii="Times New Roman" w:hAnsi="Times New Roman" w:cs="Times New Roman"/>
          <w:color w:val="000000"/>
          <w:sz w:val="28"/>
          <w:szCs w:val="28"/>
          <w:lang w:val="uk-UA"/>
        </w:rPr>
        <w:t>№ _</w:t>
      </w:r>
      <w:r w:rsidR="003A39E5">
        <w:rPr>
          <w:rFonts w:ascii="Times New Roman" w:hAnsi="Times New Roman" w:cs="Times New Roman"/>
          <w:color w:val="000000"/>
          <w:sz w:val="28"/>
          <w:szCs w:val="28"/>
          <w:u w:val="single"/>
          <w:lang w:val="uk-UA"/>
        </w:rPr>
        <w:t>48</w:t>
      </w:r>
      <w:r w:rsidR="003A39E5">
        <w:rPr>
          <w:rFonts w:ascii="Times New Roman" w:hAnsi="Times New Roman" w:cs="Times New Roman"/>
          <w:color w:val="000000"/>
          <w:sz w:val="28"/>
          <w:szCs w:val="28"/>
          <w:lang w:val="uk-UA"/>
        </w:rPr>
        <w:t>__</w:t>
      </w:r>
    </w:p>
    <w:p w:rsidR="0090351E" w:rsidRDefault="0090351E" w:rsidP="00351FD2">
      <w:pPr>
        <w:spacing w:after="0" w:line="240" w:lineRule="auto"/>
        <w:ind w:left="4678"/>
        <w:rPr>
          <w:rFonts w:ascii="Times New Roman" w:hAnsi="Times New Roman" w:cs="Times New Roman"/>
          <w:sz w:val="28"/>
          <w:szCs w:val="28"/>
          <w:lang w:val="uk-UA"/>
        </w:rPr>
      </w:pPr>
    </w:p>
    <w:p w:rsidR="0090351E" w:rsidRDefault="0090351E" w:rsidP="00351FD2">
      <w:pPr>
        <w:spacing w:after="0" w:line="240" w:lineRule="auto"/>
        <w:jc w:val="center"/>
        <w:rPr>
          <w:rFonts w:ascii="Times New Roman" w:hAnsi="Times New Roman" w:cs="Times New Roman"/>
          <w:sz w:val="28"/>
          <w:szCs w:val="28"/>
          <w:lang w:val="uk-UA"/>
        </w:rPr>
      </w:pPr>
    </w:p>
    <w:p w:rsidR="0090351E" w:rsidRDefault="0090351E" w:rsidP="00351FD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УМОВИ</w:t>
      </w:r>
    </w:p>
    <w:p w:rsidR="0090351E" w:rsidRDefault="0090351E" w:rsidP="00351FD2">
      <w:pPr>
        <w:spacing w:after="0" w:line="240" w:lineRule="auto"/>
        <w:jc w:val="center"/>
        <w:rPr>
          <w:rFonts w:ascii="Times New Roman" w:eastAsia="Times New Roman" w:hAnsi="Times New Roman" w:cs="Times New Roman"/>
          <w:sz w:val="28"/>
          <w:szCs w:val="28"/>
          <w:lang w:val="uk-UA" w:eastAsia="zh-CN"/>
        </w:rPr>
      </w:pPr>
      <w:r>
        <w:rPr>
          <w:rFonts w:ascii="Times New Roman" w:hAnsi="Times New Roman" w:cs="Times New Roman"/>
          <w:sz w:val="28"/>
          <w:szCs w:val="28"/>
          <w:lang w:val="uk-UA"/>
        </w:rPr>
        <w:t>проведення конкурсу на зайняття вакантної посади заступника начальника  відділу законопроектної та методичної роботи юридичного</w:t>
      </w:r>
      <w:r>
        <w:rPr>
          <w:rFonts w:ascii="Times New Roman" w:eastAsia="Times New Roman" w:hAnsi="Times New Roman" w:cs="Times New Roman"/>
          <w:sz w:val="28"/>
          <w:szCs w:val="28"/>
          <w:lang w:val="uk-UA" w:eastAsia="zh-CN"/>
        </w:rPr>
        <w:t xml:space="preserve"> управління апарату виконавчого органу Київської міської ради (Київської міської державної адміністрації) (категорія «Б») </w:t>
      </w:r>
    </w:p>
    <w:p w:rsidR="0090351E" w:rsidRDefault="0090351E" w:rsidP="00351FD2">
      <w:pPr>
        <w:spacing w:after="0" w:line="240" w:lineRule="auto"/>
        <w:jc w:val="center"/>
        <w:rPr>
          <w:rFonts w:ascii="Times New Roman" w:eastAsia="Times New Roman" w:hAnsi="Times New Roman" w:cs="Times New Roman"/>
          <w:sz w:val="12"/>
          <w:szCs w:val="12"/>
          <w:lang w:val="uk-UA" w:eastAsia="zh-CN"/>
        </w:rPr>
      </w:pPr>
    </w:p>
    <w:p w:rsidR="0090351E" w:rsidRDefault="0090351E" w:rsidP="00351FD2">
      <w:pPr>
        <w:spacing w:after="0" w:line="240" w:lineRule="auto"/>
        <w:jc w:val="center"/>
        <w:rPr>
          <w:rFonts w:ascii="Times New Roman" w:eastAsia="Times New Roman" w:hAnsi="Times New Roman" w:cs="Times New Roman"/>
          <w:sz w:val="12"/>
          <w:szCs w:val="12"/>
          <w:lang w:val="uk-UA" w:eastAsia="zh-CN"/>
        </w:rPr>
      </w:pPr>
    </w:p>
    <w:tbl>
      <w:tblPr>
        <w:tblStyle w:val="a4"/>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709"/>
        <w:gridCol w:w="6520"/>
      </w:tblGrid>
      <w:tr w:rsidR="0090351E" w:rsidTr="0090351E">
        <w:tc>
          <w:tcPr>
            <w:tcW w:w="9889" w:type="dxa"/>
            <w:gridSpan w:val="4"/>
          </w:tcPr>
          <w:p w:rsidR="0090351E" w:rsidRDefault="0090351E" w:rsidP="00351FD2">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умови</w:t>
            </w:r>
          </w:p>
          <w:p w:rsidR="0090351E" w:rsidRDefault="0090351E" w:rsidP="00351FD2">
            <w:pPr>
              <w:jc w:val="center"/>
              <w:rPr>
                <w:rFonts w:ascii="Times New Roman" w:hAnsi="Times New Roman" w:cs="Times New Roman"/>
                <w:sz w:val="12"/>
                <w:szCs w:val="12"/>
                <w:lang w:val="uk-UA"/>
              </w:rPr>
            </w:pPr>
          </w:p>
        </w:tc>
      </w:tr>
      <w:tr w:rsidR="0090351E" w:rsidTr="0090351E">
        <w:tc>
          <w:tcPr>
            <w:tcW w:w="2660" w:type="dxa"/>
            <w:gridSpan w:val="2"/>
            <w:hideMark/>
          </w:tcPr>
          <w:p w:rsidR="0090351E" w:rsidRDefault="0090351E" w:rsidP="00351FD2">
            <w:pPr>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Посадові обов’язки </w:t>
            </w:r>
          </w:p>
        </w:tc>
        <w:tc>
          <w:tcPr>
            <w:tcW w:w="7229" w:type="dxa"/>
            <w:gridSpan w:val="2"/>
            <w:hideMark/>
          </w:tcPr>
          <w:p w:rsidR="0090351E" w:rsidRDefault="0090351E" w:rsidP="00351FD2">
            <w:pPr>
              <w:ind w:firstLine="318"/>
              <w:jc w:val="both"/>
              <w:rPr>
                <w:rFonts w:ascii="Times New Roman" w:hAnsi="Times New Roman"/>
                <w:sz w:val="28"/>
                <w:szCs w:val="28"/>
                <w:lang w:val="uk-UA"/>
              </w:rPr>
            </w:pPr>
            <w:r>
              <w:rPr>
                <w:rFonts w:ascii="Times New Roman" w:hAnsi="Times New Roman" w:cs="Times New Roman"/>
                <w:sz w:val="28"/>
                <w:szCs w:val="28"/>
                <w:lang w:val="uk-UA"/>
              </w:rPr>
              <w:t xml:space="preserve">Заступник начальника  відділу </w:t>
            </w:r>
            <w:r>
              <w:rPr>
                <w:rFonts w:ascii="Times New Roman" w:eastAsia="Times New Roman" w:hAnsi="Times New Roman" w:cs="Times New Roman"/>
                <w:sz w:val="28"/>
                <w:szCs w:val="28"/>
                <w:lang w:val="uk-UA" w:eastAsia="zh-CN"/>
              </w:rPr>
              <w:t xml:space="preserve">законопроектної та методичної роботи юридичного управління апарату виконавчого органу Київської міської ради </w:t>
            </w:r>
            <w:r>
              <w:rPr>
                <w:rFonts w:ascii="Times New Roman" w:eastAsia="Times New Roman" w:hAnsi="Times New Roman" w:cs="Times New Roman"/>
                <w:sz w:val="28"/>
                <w:szCs w:val="28"/>
                <w:lang w:val="uk-UA" w:eastAsia="zh-CN"/>
              </w:rPr>
              <w:br/>
              <w:t>(Київської міської державної адміністрації)</w:t>
            </w:r>
            <w:r>
              <w:rPr>
                <w:rFonts w:ascii="Times New Roman" w:hAnsi="Times New Roman"/>
                <w:sz w:val="28"/>
                <w:szCs w:val="28"/>
                <w:lang w:val="uk-UA"/>
              </w:rPr>
              <w:t>:</w:t>
            </w:r>
          </w:p>
          <w:p w:rsidR="006A6B85" w:rsidRDefault="00F66A6E" w:rsidP="00351FD2">
            <w:pPr>
              <w:ind w:firstLine="318"/>
              <w:jc w:val="both"/>
              <w:rPr>
                <w:rFonts w:ascii="Times New Roman" w:hAnsi="Times New Roman"/>
                <w:sz w:val="28"/>
                <w:szCs w:val="28"/>
                <w:lang w:val="uk-UA"/>
              </w:rPr>
            </w:pPr>
            <w:r>
              <w:rPr>
                <w:rFonts w:ascii="Times New Roman" w:hAnsi="Times New Roman"/>
                <w:sz w:val="28"/>
                <w:szCs w:val="28"/>
                <w:lang w:val="uk-UA"/>
              </w:rPr>
              <w:t>у межах делегованих начальником відділу повноважень здійснює керівництво діяльністю відділу, забезпечу</w:t>
            </w:r>
            <w:r w:rsidR="003C4F2E">
              <w:rPr>
                <w:rFonts w:ascii="Times New Roman" w:hAnsi="Times New Roman"/>
                <w:sz w:val="28"/>
                <w:szCs w:val="28"/>
                <w:lang w:val="uk-UA"/>
              </w:rPr>
              <w:t>є</w:t>
            </w:r>
            <w:r>
              <w:rPr>
                <w:rFonts w:ascii="Times New Roman" w:hAnsi="Times New Roman"/>
                <w:sz w:val="28"/>
                <w:szCs w:val="28"/>
                <w:lang w:val="uk-UA"/>
              </w:rPr>
              <w:t xml:space="preserve"> ефективне виконання покладених на відділ завдань та окремих доручень начальника юридичного управління апарату;</w:t>
            </w:r>
          </w:p>
          <w:p w:rsidR="00F66A6E" w:rsidRDefault="00D96939" w:rsidP="00351FD2">
            <w:pPr>
              <w:ind w:firstLine="318"/>
              <w:jc w:val="both"/>
              <w:rPr>
                <w:rFonts w:ascii="Times New Roman" w:hAnsi="Times New Roman"/>
                <w:sz w:val="28"/>
                <w:szCs w:val="28"/>
                <w:lang w:val="uk-UA"/>
              </w:rPr>
            </w:pPr>
            <w:r>
              <w:rPr>
                <w:rFonts w:ascii="Times New Roman" w:hAnsi="Times New Roman"/>
                <w:sz w:val="28"/>
                <w:szCs w:val="28"/>
                <w:lang w:val="uk-UA"/>
              </w:rPr>
              <w:t>у разі відсутності начальника відділу виконує його обов’язки;</w:t>
            </w:r>
          </w:p>
          <w:p w:rsidR="00D96939" w:rsidRDefault="00D96939" w:rsidP="00351FD2">
            <w:pPr>
              <w:ind w:firstLine="318"/>
              <w:jc w:val="both"/>
              <w:rPr>
                <w:rFonts w:ascii="Times New Roman" w:hAnsi="Times New Roman"/>
                <w:sz w:val="28"/>
                <w:szCs w:val="28"/>
                <w:lang w:val="uk-UA"/>
              </w:rPr>
            </w:pPr>
            <w:r>
              <w:rPr>
                <w:rFonts w:ascii="Times New Roman" w:hAnsi="Times New Roman"/>
                <w:sz w:val="28"/>
                <w:szCs w:val="28"/>
                <w:lang w:val="uk-UA"/>
              </w:rPr>
              <w:t>у межах своєї компетенції організовує та контролює виконання працівниками відділу завдань та доручень керівництва юридичного управління апарату;</w:t>
            </w:r>
          </w:p>
          <w:p w:rsidR="00D96939" w:rsidRDefault="00D96939" w:rsidP="00351FD2">
            <w:pPr>
              <w:ind w:firstLine="318"/>
              <w:jc w:val="both"/>
              <w:rPr>
                <w:rFonts w:ascii="Times New Roman" w:hAnsi="Times New Roman"/>
                <w:sz w:val="28"/>
                <w:szCs w:val="28"/>
                <w:lang w:val="uk-UA"/>
              </w:rPr>
            </w:pPr>
            <w:r>
              <w:rPr>
                <w:rFonts w:ascii="Times New Roman" w:hAnsi="Times New Roman"/>
                <w:sz w:val="28"/>
                <w:szCs w:val="28"/>
                <w:lang w:val="uk-UA"/>
              </w:rPr>
              <w:t>аналізує роботу працівників відділу та за результатами подає пропозиції начальнику юридичного управління апарату та начальнику відділу;</w:t>
            </w:r>
          </w:p>
          <w:p w:rsidR="00D96939" w:rsidRDefault="00D96939" w:rsidP="00351FD2">
            <w:pPr>
              <w:ind w:firstLine="318"/>
              <w:jc w:val="both"/>
              <w:rPr>
                <w:rFonts w:ascii="Times New Roman" w:hAnsi="Times New Roman"/>
                <w:sz w:val="28"/>
                <w:szCs w:val="28"/>
                <w:lang w:val="uk-UA"/>
              </w:rPr>
            </w:pPr>
            <w:r>
              <w:rPr>
                <w:rFonts w:ascii="Times New Roman" w:hAnsi="Times New Roman"/>
                <w:sz w:val="28"/>
                <w:szCs w:val="28"/>
                <w:lang w:val="uk-UA"/>
              </w:rPr>
              <w:t>забезпечує здійснення у межах своєї компетенції та наданих повноважень контроль за станом виконання доручень, вживає необхідних заходів щодо його поліпшення;</w:t>
            </w:r>
          </w:p>
          <w:p w:rsidR="009D101B" w:rsidRDefault="00D96939" w:rsidP="00351FD2">
            <w:pPr>
              <w:ind w:firstLine="318"/>
              <w:jc w:val="both"/>
              <w:rPr>
                <w:rFonts w:ascii="Times New Roman" w:hAnsi="Times New Roman"/>
                <w:sz w:val="28"/>
                <w:szCs w:val="28"/>
                <w:lang w:val="uk-UA"/>
              </w:rPr>
            </w:pPr>
            <w:r>
              <w:rPr>
                <w:rFonts w:ascii="Times New Roman" w:hAnsi="Times New Roman"/>
                <w:sz w:val="28"/>
                <w:szCs w:val="28"/>
                <w:lang w:val="uk-UA"/>
              </w:rPr>
              <w:t>у межах повноважень організовує ефективну взаємодію відділу з іншими структурними підрозділами юридичного управління апарату, структурними підрозділами виконавчого органу Київської міської ради (Київської міської державної адміністрації);</w:t>
            </w:r>
          </w:p>
          <w:p w:rsidR="00D96939" w:rsidRDefault="00D96939" w:rsidP="00351FD2">
            <w:pPr>
              <w:ind w:firstLine="318"/>
              <w:jc w:val="both"/>
              <w:rPr>
                <w:rFonts w:ascii="Times New Roman" w:hAnsi="Times New Roman"/>
                <w:sz w:val="28"/>
                <w:szCs w:val="28"/>
                <w:lang w:val="uk-UA"/>
              </w:rPr>
            </w:pPr>
            <w:r>
              <w:rPr>
                <w:rFonts w:ascii="Times New Roman" w:hAnsi="Times New Roman"/>
                <w:sz w:val="28"/>
                <w:szCs w:val="28"/>
                <w:lang w:val="uk-UA"/>
              </w:rPr>
              <w:t>готує проекти розпоряджень виконавчого органу Київської міської ради (Київської міської державної адміністрації) за напрямами діяльності юридичного управління апарату у межах наданих відділу повноважень;</w:t>
            </w:r>
          </w:p>
          <w:p w:rsidR="00D96939" w:rsidRDefault="00D96939" w:rsidP="00351FD2">
            <w:pPr>
              <w:ind w:firstLine="317"/>
              <w:jc w:val="both"/>
              <w:rPr>
                <w:rFonts w:ascii="Times New Roman" w:hAnsi="Times New Roman"/>
                <w:sz w:val="28"/>
                <w:szCs w:val="28"/>
                <w:lang w:val="uk-UA"/>
              </w:rPr>
            </w:pPr>
            <w:r>
              <w:rPr>
                <w:rFonts w:ascii="Times New Roman" w:hAnsi="Times New Roman"/>
                <w:sz w:val="28"/>
                <w:szCs w:val="28"/>
                <w:lang w:val="uk-UA"/>
              </w:rPr>
              <w:lastRenderedPageBreak/>
              <w:t>за дорученням начальника юридичного управління апарату, його заступників проводить юридичну експертизу законопроектів та проектів інших нормативно-правових актів у встановленому порядку;</w:t>
            </w:r>
          </w:p>
          <w:p w:rsidR="00D96939" w:rsidRDefault="00D96939" w:rsidP="00351FD2">
            <w:pPr>
              <w:ind w:firstLine="317"/>
              <w:jc w:val="both"/>
              <w:rPr>
                <w:rFonts w:ascii="Times New Roman" w:hAnsi="Times New Roman"/>
                <w:sz w:val="28"/>
                <w:szCs w:val="28"/>
                <w:lang w:val="uk-UA"/>
              </w:rPr>
            </w:pPr>
            <w:r>
              <w:rPr>
                <w:rFonts w:ascii="Times New Roman" w:hAnsi="Times New Roman"/>
                <w:sz w:val="28"/>
                <w:szCs w:val="28"/>
                <w:lang w:val="uk-UA"/>
              </w:rPr>
              <w:t>безпосередньо розробляє та бере участь у розробці законопроектів та проектів інших нормативно-правових актів;</w:t>
            </w:r>
          </w:p>
          <w:p w:rsidR="00E3381B" w:rsidRDefault="00E3381B" w:rsidP="00351FD2">
            <w:pPr>
              <w:ind w:firstLine="317"/>
              <w:jc w:val="both"/>
              <w:rPr>
                <w:rFonts w:ascii="Times New Roman" w:hAnsi="Times New Roman"/>
                <w:sz w:val="28"/>
                <w:szCs w:val="28"/>
                <w:lang w:val="uk-UA"/>
              </w:rPr>
            </w:pPr>
            <w:r>
              <w:rPr>
                <w:rFonts w:ascii="Times New Roman" w:hAnsi="Times New Roman"/>
                <w:sz w:val="28"/>
                <w:szCs w:val="28"/>
                <w:lang w:val="uk-UA"/>
              </w:rPr>
              <w:t>за результатами юридичної експертизи законопроектів та проектів інших нормативно-правових актів і узагальнення поданих структурними підрозділами виконавчого органу Київської міської ради (Київської міської державної адміністрації) висновків, пропозицій, зауважень, подає начальнику юридичного управління апарату для погодження узагальнений проект письмових висновків, пропозицій, зауважень до законопроекту або проекту іншого нормативно-правового акту;</w:t>
            </w:r>
          </w:p>
          <w:p w:rsidR="00D96939" w:rsidRDefault="00E3381B" w:rsidP="00351FD2">
            <w:pPr>
              <w:ind w:firstLine="317"/>
              <w:jc w:val="both"/>
              <w:rPr>
                <w:rFonts w:ascii="Times New Roman" w:hAnsi="Times New Roman"/>
                <w:sz w:val="28"/>
                <w:szCs w:val="28"/>
                <w:lang w:val="uk-UA"/>
              </w:rPr>
            </w:pPr>
            <w:r>
              <w:rPr>
                <w:rFonts w:ascii="Times New Roman" w:hAnsi="Times New Roman"/>
                <w:sz w:val="28"/>
                <w:szCs w:val="28"/>
                <w:lang w:val="uk-UA"/>
              </w:rPr>
              <w:t>веде моніторинг зареєстрованих, прийн</w:t>
            </w:r>
            <w:r w:rsidR="0037613E">
              <w:rPr>
                <w:rFonts w:ascii="Times New Roman" w:hAnsi="Times New Roman"/>
                <w:sz w:val="28"/>
                <w:szCs w:val="28"/>
                <w:lang w:val="uk-UA"/>
              </w:rPr>
              <w:t>ятих у першому, другому, третьому читаннях Верховною Радою України законопроектів, виданих інших нормативно-правових актів, що стосуються чи можуть стосуватися функцій виконавчої влади або місцевого самоврядування у місті Києві;</w:t>
            </w:r>
          </w:p>
          <w:p w:rsidR="0037613E" w:rsidRDefault="0037613E" w:rsidP="00351FD2">
            <w:pPr>
              <w:ind w:firstLine="317"/>
              <w:jc w:val="both"/>
              <w:rPr>
                <w:rFonts w:ascii="Times New Roman" w:hAnsi="Times New Roman"/>
                <w:sz w:val="28"/>
                <w:szCs w:val="28"/>
                <w:lang w:val="uk-UA"/>
              </w:rPr>
            </w:pPr>
            <w:r>
              <w:rPr>
                <w:rFonts w:ascii="Times New Roman" w:hAnsi="Times New Roman"/>
                <w:sz w:val="28"/>
                <w:szCs w:val="28"/>
                <w:lang w:val="uk-UA"/>
              </w:rPr>
              <w:t>готує інформаційні листи керівництву виконавчого органу Київської міської ради (Київської міської державної адміністрації), а в разі необхідності структурним підрозділам виконавчого органу Київської міської ради (Київської м</w:t>
            </w:r>
            <w:r w:rsidR="00350FF1">
              <w:rPr>
                <w:rFonts w:ascii="Times New Roman" w:hAnsi="Times New Roman"/>
                <w:sz w:val="28"/>
                <w:szCs w:val="28"/>
                <w:lang w:val="uk-UA"/>
              </w:rPr>
              <w:t>іської державної адміністрації), районним в місті Києві державним адміністраціям;</w:t>
            </w:r>
          </w:p>
          <w:p w:rsidR="00350FF1" w:rsidRDefault="00350FF1" w:rsidP="00351FD2">
            <w:pPr>
              <w:ind w:firstLine="317"/>
              <w:jc w:val="both"/>
              <w:rPr>
                <w:rFonts w:ascii="Times New Roman" w:hAnsi="Times New Roman"/>
                <w:sz w:val="28"/>
                <w:szCs w:val="28"/>
                <w:lang w:val="uk-UA"/>
              </w:rPr>
            </w:pPr>
            <w:r>
              <w:rPr>
                <w:rFonts w:ascii="Times New Roman" w:hAnsi="Times New Roman"/>
                <w:sz w:val="28"/>
                <w:szCs w:val="28"/>
                <w:lang w:val="uk-UA"/>
              </w:rPr>
              <w:t>за дорученням начальника юридичного управління апарату, його заступників перевіряє на відповідність нормам законодавства проекти розпоряджень виконавчого органу Київської міської ради (Київської міської державної адміністрації) та Київського міського голови, проекти рішень Київської міської ради, які пода</w:t>
            </w:r>
            <w:r w:rsidR="003C4F2E">
              <w:rPr>
                <w:rFonts w:ascii="Times New Roman" w:hAnsi="Times New Roman"/>
                <w:sz w:val="28"/>
                <w:szCs w:val="28"/>
                <w:lang w:val="uk-UA"/>
              </w:rPr>
              <w:t>ю</w:t>
            </w:r>
            <w:r>
              <w:rPr>
                <w:rFonts w:ascii="Times New Roman" w:hAnsi="Times New Roman"/>
                <w:sz w:val="28"/>
                <w:szCs w:val="28"/>
                <w:lang w:val="uk-UA"/>
              </w:rPr>
              <w:t>ться на візування до юридичного управління апарату;</w:t>
            </w:r>
          </w:p>
          <w:p w:rsidR="00300BD4" w:rsidRDefault="00300BD4" w:rsidP="00351FD2">
            <w:pPr>
              <w:ind w:firstLine="317"/>
              <w:jc w:val="both"/>
              <w:rPr>
                <w:rFonts w:ascii="Times New Roman" w:hAnsi="Times New Roman"/>
                <w:sz w:val="28"/>
                <w:szCs w:val="28"/>
                <w:lang w:val="uk-UA"/>
              </w:rPr>
            </w:pPr>
            <w:r>
              <w:rPr>
                <w:rFonts w:ascii="Times New Roman" w:hAnsi="Times New Roman"/>
                <w:sz w:val="28"/>
                <w:szCs w:val="28"/>
                <w:lang w:val="uk-UA"/>
              </w:rPr>
              <w:t>бере участь у підготовці висновків з правових питань, які виникають у діяльності голови Київської міської державної адміністрації, виконавчого органу Київської міської ради (Київської міської державної адміністрації), у розробці пропозицій щодо вдосконалення їх діяльності;</w:t>
            </w:r>
          </w:p>
          <w:p w:rsidR="00300BD4" w:rsidRDefault="00300BD4" w:rsidP="00351FD2">
            <w:pPr>
              <w:ind w:firstLine="317"/>
              <w:jc w:val="both"/>
              <w:rPr>
                <w:rFonts w:ascii="Times New Roman" w:hAnsi="Times New Roman"/>
                <w:sz w:val="28"/>
                <w:szCs w:val="28"/>
                <w:lang w:val="uk-UA"/>
              </w:rPr>
            </w:pPr>
            <w:r>
              <w:rPr>
                <w:rFonts w:ascii="Times New Roman" w:hAnsi="Times New Roman"/>
                <w:sz w:val="28"/>
                <w:szCs w:val="28"/>
                <w:lang w:val="uk-UA"/>
              </w:rPr>
              <w:t>аналізу</w:t>
            </w:r>
            <w:r w:rsidR="003C4F2E">
              <w:rPr>
                <w:rFonts w:ascii="Times New Roman" w:hAnsi="Times New Roman"/>
                <w:sz w:val="28"/>
                <w:szCs w:val="28"/>
                <w:lang w:val="uk-UA"/>
              </w:rPr>
              <w:t>є</w:t>
            </w:r>
            <w:r>
              <w:rPr>
                <w:rFonts w:ascii="Times New Roman" w:hAnsi="Times New Roman"/>
                <w:sz w:val="28"/>
                <w:szCs w:val="28"/>
                <w:lang w:val="uk-UA"/>
              </w:rPr>
              <w:t xml:space="preserve"> нормативні акти Київської міської ради, виконавчого органу Київської міської ради (Київської міської державної адміністрації) та подає начальнику юридичного управління апарату чи його заступникам пропозиції щодо можливості їх вдосконалення, приведення у відповідність до законодавства України та </w:t>
            </w:r>
            <w:r>
              <w:rPr>
                <w:rFonts w:ascii="Times New Roman" w:hAnsi="Times New Roman"/>
                <w:sz w:val="28"/>
                <w:szCs w:val="28"/>
                <w:lang w:val="uk-UA"/>
              </w:rPr>
              <w:lastRenderedPageBreak/>
              <w:t>усунення найбільш типових помилок;</w:t>
            </w:r>
          </w:p>
          <w:p w:rsidR="00300BD4" w:rsidRDefault="00300BD4" w:rsidP="00351FD2">
            <w:pPr>
              <w:ind w:firstLine="317"/>
              <w:jc w:val="both"/>
              <w:rPr>
                <w:rFonts w:ascii="Times New Roman" w:hAnsi="Times New Roman"/>
                <w:sz w:val="28"/>
                <w:szCs w:val="28"/>
                <w:lang w:val="uk-UA"/>
              </w:rPr>
            </w:pPr>
            <w:r>
              <w:rPr>
                <w:rFonts w:ascii="Times New Roman" w:hAnsi="Times New Roman"/>
                <w:sz w:val="28"/>
                <w:szCs w:val="28"/>
                <w:lang w:val="uk-UA"/>
              </w:rPr>
              <w:t>готує пропозиції голові Київської міської державної адміністрації для вирішення питань стосовно необхідності підготовки проектів актів законодавства та внесення їх в установленому порядку до державного органу, уповноваженого приймати такі акти;</w:t>
            </w:r>
          </w:p>
          <w:p w:rsidR="00300BD4" w:rsidRDefault="00300BD4" w:rsidP="00351FD2">
            <w:pPr>
              <w:ind w:firstLine="317"/>
              <w:jc w:val="both"/>
              <w:rPr>
                <w:rFonts w:ascii="Times New Roman" w:hAnsi="Times New Roman"/>
                <w:sz w:val="28"/>
                <w:szCs w:val="28"/>
                <w:lang w:val="uk-UA"/>
              </w:rPr>
            </w:pPr>
            <w:r>
              <w:rPr>
                <w:rFonts w:ascii="Times New Roman" w:hAnsi="Times New Roman"/>
                <w:sz w:val="28"/>
                <w:szCs w:val="28"/>
                <w:lang w:val="uk-UA"/>
              </w:rPr>
              <w:t>разом з відповідними структурними підрозділами виконавчого органу Київської міської ради (Київської міської державної адміністрації) узагальнює практику застосування законодавства в галузях міського господарства, готує пропозиції щодо його вдосконалення;</w:t>
            </w:r>
          </w:p>
          <w:p w:rsidR="00300BD4" w:rsidRDefault="009D101B" w:rsidP="00351FD2">
            <w:pPr>
              <w:ind w:firstLine="317"/>
              <w:jc w:val="both"/>
              <w:rPr>
                <w:rFonts w:ascii="Times New Roman" w:hAnsi="Times New Roman"/>
                <w:sz w:val="28"/>
                <w:szCs w:val="28"/>
                <w:lang w:val="uk-UA"/>
              </w:rPr>
            </w:pPr>
            <w:r>
              <w:rPr>
                <w:rFonts w:ascii="Times New Roman" w:hAnsi="Times New Roman"/>
                <w:sz w:val="28"/>
                <w:szCs w:val="28"/>
                <w:lang w:val="uk-UA"/>
              </w:rPr>
              <w:t>за дорученням начальника юридичного управління апарату, його заступників бере участь у забезпеченні правильного застосування законодавства в структурних підрозділах виконавчого органу Київської міської ради (Київської міської державної адміністрації) та районних в місті Києві державних адміністраціях, надає їм необхідну правову допомогу;</w:t>
            </w:r>
          </w:p>
          <w:p w:rsidR="0090351E" w:rsidRPr="0085065E" w:rsidRDefault="0090351E" w:rsidP="00351FD2">
            <w:pPr>
              <w:pStyle w:val="a3"/>
              <w:ind w:left="34" w:firstLine="283"/>
              <w:jc w:val="both"/>
              <w:rPr>
                <w:rFonts w:ascii="Times New Roman" w:hAnsi="Times New Roman" w:cs="Times New Roman"/>
                <w:sz w:val="28"/>
                <w:szCs w:val="28"/>
              </w:rPr>
            </w:pPr>
            <w:r>
              <w:rPr>
                <w:rFonts w:ascii="Times New Roman" w:eastAsia="Times New Roman" w:hAnsi="Times New Roman" w:cs="Times New Roman"/>
                <w:sz w:val="28"/>
                <w:szCs w:val="28"/>
                <w:lang w:val="uk-UA" w:eastAsia="zh-CN"/>
              </w:rPr>
              <w:t>здійснює інші, передбачені законодавством, повноваження.</w:t>
            </w:r>
            <w:r>
              <w:rPr>
                <w:rFonts w:ascii="Times New Roman" w:hAnsi="Times New Roman" w:cs="Times New Roman"/>
                <w:sz w:val="28"/>
                <w:szCs w:val="28"/>
                <w:lang w:val="uk-UA"/>
              </w:rPr>
              <w:t xml:space="preserve"> </w:t>
            </w:r>
          </w:p>
          <w:p w:rsidR="0085065E" w:rsidRPr="0085065E" w:rsidRDefault="0085065E" w:rsidP="00351FD2">
            <w:pPr>
              <w:pStyle w:val="a3"/>
              <w:ind w:left="34" w:firstLine="283"/>
              <w:jc w:val="both"/>
              <w:rPr>
                <w:rFonts w:ascii="Times New Roman" w:hAnsi="Times New Roman" w:cs="Times New Roman"/>
                <w:sz w:val="12"/>
                <w:szCs w:val="12"/>
              </w:rPr>
            </w:pPr>
          </w:p>
        </w:tc>
      </w:tr>
      <w:tr w:rsidR="0090351E" w:rsidTr="00351FD2">
        <w:tc>
          <w:tcPr>
            <w:tcW w:w="2660" w:type="dxa"/>
            <w:gridSpan w:val="2"/>
            <w:hideMark/>
          </w:tcPr>
          <w:p w:rsidR="0090351E" w:rsidRDefault="0090351E" w:rsidP="00351FD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Умови оплати праці</w:t>
            </w:r>
          </w:p>
        </w:tc>
        <w:tc>
          <w:tcPr>
            <w:tcW w:w="7229" w:type="dxa"/>
            <w:gridSpan w:val="2"/>
            <w:hideMark/>
          </w:tcPr>
          <w:p w:rsidR="0090351E" w:rsidRDefault="0090351E" w:rsidP="00351FD2">
            <w:pPr>
              <w:numPr>
                <w:ilvl w:val="0"/>
                <w:numId w:val="1"/>
              </w:numPr>
              <w:ind w:left="0"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посадовий оклад заступника </w:t>
            </w:r>
            <w:r>
              <w:rPr>
                <w:rFonts w:ascii="Times New Roman" w:hAnsi="Times New Roman"/>
                <w:sz w:val="28"/>
                <w:szCs w:val="28"/>
                <w:lang w:val="uk-UA"/>
              </w:rPr>
              <w:t>начальника відділу</w:t>
            </w:r>
            <w:r>
              <w:rPr>
                <w:rFonts w:ascii="Times New Roman" w:hAnsi="Times New Roman" w:cs="Times New Roman"/>
                <w:sz w:val="28"/>
                <w:szCs w:val="28"/>
                <w:lang w:val="uk-UA"/>
              </w:rPr>
              <w:t xml:space="preserve"> </w:t>
            </w:r>
            <w:r w:rsidR="00680F91">
              <w:rPr>
                <w:rFonts w:ascii="Times New Roman" w:hAnsi="Times New Roman" w:cs="Times New Roman"/>
                <w:sz w:val="28"/>
                <w:szCs w:val="28"/>
                <w:lang w:val="uk-UA"/>
              </w:rPr>
              <w:t>законопроектної та методичної роботи юридичного</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zh-CN"/>
              </w:rPr>
              <w:t xml:space="preserve"> управління апарату виконавчого органу Київської міської ради (Київської міської державної адміністрації)</w:t>
            </w:r>
            <w:r>
              <w:rPr>
                <w:rFonts w:ascii="Times New Roman" w:hAnsi="Times New Roman"/>
                <w:sz w:val="28"/>
                <w:szCs w:val="28"/>
                <w:lang w:val="uk-UA"/>
              </w:rPr>
              <w:t xml:space="preserve"> </w:t>
            </w:r>
            <w:r>
              <w:rPr>
                <w:rFonts w:ascii="Times New Roman" w:hAnsi="Times New Roman" w:cs="Times New Roman"/>
                <w:sz w:val="28"/>
                <w:szCs w:val="28"/>
                <w:lang w:val="uk-UA"/>
              </w:rPr>
              <w:t>складає 6200,00 гривень відповідно до Схеми посадових окладів на посадах державної служби за групами оплати праці з урахуванням юрисдикції державних органів у 2019 році (у коефіцієнтах),</w:t>
            </w:r>
            <w:r w:rsidR="00125F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затвердженої постановою Кабінету Міністрів України від 18 січня 2017 року № 15 (в редакції постанови Кабінету Міністрів України від 06 лютого </w:t>
            </w:r>
            <w:r>
              <w:rPr>
                <w:rFonts w:ascii="Times New Roman" w:hAnsi="Times New Roman" w:cs="Times New Roman"/>
                <w:sz w:val="28"/>
                <w:szCs w:val="28"/>
                <w:lang w:val="uk-UA"/>
              </w:rPr>
              <w:br/>
              <w:t>2019 року № 102);</w:t>
            </w:r>
          </w:p>
          <w:p w:rsidR="0090351E" w:rsidRPr="0085065E" w:rsidRDefault="0090351E" w:rsidP="00351FD2">
            <w:pPr>
              <w:pStyle w:val="a3"/>
              <w:numPr>
                <w:ilvl w:val="0"/>
                <w:numId w:val="1"/>
              </w:numPr>
              <w:ind w:left="34" w:firstLine="283"/>
              <w:jc w:val="both"/>
              <w:rPr>
                <w:rFonts w:ascii="Times New Roman" w:hAnsi="Times New Roman"/>
                <w:sz w:val="28"/>
                <w:szCs w:val="28"/>
              </w:rPr>
            </w:pPr>
            <w:r w:rsidRPr="0085065E">
              <w:rPr>
                <w:rFonts w:ascii="Times New Roman" w:hAnsi="Times New Roman"/>
                <w:sz w:val="28"/>
                <w:szCs w:val="28"/>
                <w:lang w:val="uk-UA"/>
              </w:rPr>
              <w:t>н</w:t>
            </w:r>
            <w:proofErr w:type="spellStart"/>
            <w:r w:rsidRPr="0085065E">
              <w:rPr>
                <w:rFonts w:ascii="Times New Roman" w:hAnsi="Times New Roman"/>
                <w:sz w:val="28"/>
                <w:szCs w:val="28"/>
              </w:rPr>
              <w:t>адбавки</w:t>
            </w:r>
            <w:proofErr w:type="spellEnd"/>
            <w:r w:rsidRPr="0085065E">
              <w:rPr>
                <w:rFonts w:ascii="Times New Roman" w:hAnsi="Times New Roman"/>
                <w:sz w:val="28"/>
                <w:szCs w:val="28"/>
              </w:rPr>
              <w:t xml:space="preserve">, доплати та </w:t>
            </w:r>
            <w:proofErr w:type="spellStart"/>
            <w:r w:rsidRPr="0085065E">
              <w:rPr>
                <w:rFonts w:ascii="Times New Roman" w:hAnsi="Times New Roman"/>
                <w:sz w:val="28"/>
                <w:szCs w:val="28"/>
              </w:rPr>
              <w:t>премії</w:t>
            </w:r>
            <w:proofErr w:type="spellEnd"/>
            <w:r w:rsidRPr="0085065E">
              <w:rPr>
                <w:rFonts w:ascii="Times New Roman" w:hAnsi="Times New Roman"/>
                <w:sz w:val="28"/>
                <w:szCs w:val="28"/>
              </w:rPr>
              <w:t xml:space="preserve"> – </w:t>
            </w:r>
            <w:proofErr w:type="spellStart"/>
            <w:r w:rsidRPr="0085065E">
              <w:rPr>
                <w:rFonts w:ascii="Times New Roman" w:hAnsi="Times New Roman"/>
                <w:sz w:val="28"/>
                <w:szCs w:val="28"/>
              </w:rPr>
              <w:t>відповідно</w:t>
            </w:r>
            <w:proofErr w:type="spellEnd"/>
            <w:r w:rsidRPr="0085065E">
              <w:rPr>
                <w:rFonts w:ascii="Times New Roman" w:hAnsi="Times New Roman"/>
                <w:sz w:val="28"/>
                <w:szCs w:val="28"/>
              </w:rPr>
              <w:t xml:space="preserve"> до </w:t>
            </w:r>
            <w:proofErr w:type="spellStart"/>
            <w:r w:rsidRPr="0085065E">
              <w:rPr>
                <w:rFonts w:ascii="Times New Roman" w:hAnsi="Times New Roman"/>
                <w:sz w:val="28"/>
                <w:szCs w:val="28"/>
              </w:rPr>
              <w:t>статті</w:t>
            </w:r>
            <w:proofErr w:type="spellEnd"/>
            <w:r w:rsidRPr="0085065E">
              <w:rPr>
                <w:rFonts w:ascii="Times New Roman" w:hAnsi="Times New Roman"/>
                <w:sz w:val="28"/>
                <w:szCs w:val="28"/>
              </w:rPr>
              <w:t xml:space="preserve"> 52 Закону </w:t>
            </w:r>
            <w:proofErr w:type="spellStart"/>
            <w:r w:rsidRPr="0085065E">
              <w:rPr>
                <w:rFonts w:ascii="Times New Roman" w:hAnsi="Times New Roman"/>
                <w:sz w:val="28"/>
                <w:szCs w:val="28"/>
              </w:rPr>
              <w:t>України</w:t>
            </w:r>
            <w:proofErr w:type="spellEnd"/>
            <w:r w:rsidRPr="0085065E">
              <w:rPr>
                <w:rFonts w:ascii="Times New Roman" w:hAnsi="Times New Roman"/>
                <w:sz w:val="28"/>
                <w:szCs w:val="28"/>
              </w:rPr>
              <w:t xml:space="preserve"> «Про </w:t>
            </w:r>
            <w:proofErr w:type="spellStart"/>
            <w:r w:rsidRPr="0085065E">
              <w:rPr>
                <w:rFonts w:ascii="Times New Roman" w:hAnsi="Times New Roman"/>
                <w:sz w:val="28"/>
                <w:szCs w:val="28"/>
              </w:rPr>
              <w:t>державну</w:t>
            </w:r>
            <w:proofErr w:type="spellEnd"/>
            <w:r w:rsidRPr="0085065E">
              <w:rPr>
                <w:rFonts w:ascii="Times New Roman" w:hAnsi="Times New Roman"/>
                <w:sz w:val="28"/>
                <w:szCs w:val="28"/>
              </w:rPr>
              <w:t xml:space="preserve"> службу»</w:t>
            </w:r>
            <w:r w:rsidRPr="0085065E">
              <w:rPr>
                <w:rFonts w:ascii="Times New Roman" w:hAnsi="Times New Roman"/>
                <w:sz w:val="28"/>
                <w:szCs w:val="28"/>
                <w:lang w:val="uk-UA"/>
              </w:rPr>
              <w:t>.</w:t>
            </w:r>
          </w:p>
          <w:p w:rsidR="0085065E" w:rsidRPr="0085065E" w:rsidRDefault="0085065E" w:rsidP="00351FD2">
            <w:pPr>
              <w:pStyle w:val="a3"/>
              <w:ind w:left="1125"/>
              <w:jc w:val="both"/>
              <w:rPr>
                <w:rFonts w:ascii="Times New Roman" w:hAnsi="Times New Roman" w:cs="Times New Roman"/>
                <w:sz w:val="12"/>
                <w:szCs w:val="12"/>
                <w:shd w:val="clear" w:color="auto" w:fill="FFFFFF"/>
              </w:rPr>
            </w:pPr>
          </w:p>
        </w:tc>
      </w:tr>
      <w:tr w:rsidR="0090351E" w:rsidTr="00351FD2">
        <w:tc>
          <w:tcPr>
            <w:tcW w:w="2660" w:type="dxa"/>
            <w:gridSpan w:val="2"/>
            <w:hideMark/>
          </w:tcPr>
          <w:p w:rsidR="0090351E" w:rsidRPr="009A268E" w:rsidRDefault="0090351E" w:rsidP="00351FD2">
            <w:pPr>
              <w:rPr>
                <w:rFonts w:ascii="Times New Roman" w:hAnsi="Times New Roman" w:cs="Times New Roman"/>
                <w:sz w:val="28"/>
                <w:szCs w:val="28"/>
              </w:rPr>
            </w:pPr>
            <w:r>
              <w:rPr>
                <w:rFonts w:ascii="Times New Roman" w:hAnsi="Times New Roman" w:cs="Times New Roman"/>
                <w:sz w:val="28"/>
                <w:szCs w:val="28"/>
                <w:lang w:val="uk-UA"/>
              </w:rPr>
              <w:t xml:space="preserve">Інформація про строковість чи безстроковість призначення на посаду </w:t>
            </w:r>
          </w:p>
          <w:p w:rsidR="0085065E" w:rsidRPr="009A268E" w:rsidRDefault="0085065E" w:rsidP="00351FD2">
            <w:pPr>
              <w:rPr>
                <w:rFonts w:ascii="Times New Roman" w:hAnsi="Times New Roman" w:cs="Times New Roman"/>
                <w:sz w:val="16"/>
                <w:szCs w:val="16"/>
              </w:rPr>
            </w:pPr>
          </w:p>
        </w:tc>
        <w:tc>
          <w:tcPr>
            <w:tcW w:w="7229" w:type="dxa"/>
            <w:gridSpan w:val="2"/>
          </w:tcPr>
          <w:p w:rsidR="0090351E" w:rsidRDefault="0090351E" w:rsidP="00351FD2">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частини першої статті 34 Закону України «Про державну службу» призначення на посаду здійснюється безстроково.</w:t>
            </w:r>
          </w:p>
          <w:p w:rsidR="0090351E" w:rsidRDefault="0090351E" w:rsidP="00351FD2">
            <w:pPr>
              <w:ind w:firstLine="318"/>
              <w:jc w:val="both"/>
              <w:rPr>
                <w:rFonts w:ascii="Times New Roman" w:hAnsi="Times New Roman" w:cs="Times New Roman"/>
                <w:sz w:val="16"/>
                <w:szCs w:val="16"/>
                <w:lang w:val="uk-UA"/>
              </w:rPr>
            </w:pPr>
          </w:p>
        </w:tc>
      </w:tr>
      <w:tr w:rsidR="0090351E" w:rsidTr="00351FD2">
        <w:tc>
          <w:tcPr>
            <w:tcW w:w="2660" w:type="dxa"/>
            <w:gridSpan w:val="2"/>
            <w:hideMark/>
          </w:tcPr>
          <w:p w:rsidR="0090351E" w:rsidRDefault="0090351E" w:rsidP="00351FD2">
            <w:pPr>
              <w:rPr>
                <w:rFonts w:ascii="Times New Roman" w:hAnsi="Times New Roman" w:cs="Times New Roman"/>
                <w:sz w:val="28"/>
                <w:szCs w:val="28"/>
                <w:lang w:val="uk-UA"/>
              </w:rPr>
            </w:pPr>
            <w:r>
              <w:rPr>
                <w:rFonts w:ascii="Times New Roman" w:hAnsi="Times New Roman" w:cs="Times New Roman"/>
                <w:sz w:val="28"/>
                <w:szCs w:val="28"/>
                <w:lang w:val="uk-UA"/>
              </w:rPr>
              <w:t>Перелік документів, необхідних для участі в конкурсі, та строк їх подання</w:t>
            </w: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p>
          <w:p w:rsidR="009A268E" w:rsidRPr="009A268E" w:rsidRDefault="009A268E" w:rsidP="00351FD2">
            <w:pPr>
              <w:rPr>
                <w:rFonts w:ascii="Times New Roman" w:hAnsi="Times New Roman" w:cs="Times New Roman"/>
                <w:sz w:val="16"/>
                <w:szCs w:val="16"/>
                <w:lang w:val="en-US"/>
              </w:rPr>
            </w:pPr>
          </w:p>
        </w:tc>
        <w:tc>
          <w:tcPr>
            <w:tcW w:w="7229" w:type="dxa"/>
            <w:gridSpan w:val="2"/>
            <w:hideMark/>
          </w:tcPr>
          <w:p w:rsidR="0090351E" w:rsidRDefault="0090351E" w:rsidP="00351FD2">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lastRenderedPageBreak/>
              <w:t>Особа, яка виявила бажання взяти участь у конкурсі, подає (особисто або поштою) конкурсній комісії такі документи:</w:t>
            </w:r>
          </w:p>
          <w:p w:rsidR="0090351E" w:rsidRDefault="0090351E" w:rsidP="00351FD2">
            <w:pPr>
              <w:pStyle w:val="rvps2"/>
              <w:shd w:val="clear" w:color="auto" w:fill="FFFFFF"/>
              <w:spacing w:before="0" w:beforeAutospacing="0" w:after="0" w:afterAutospacing="0"/>
              <w:ind w:firstLine="318"/>
              <w:jc w:val="both"/>
              <w:textAlignment w:val="baseline"/>
              <w:rPr>
                <w:color w:val="000000"/>
                <w:sz w:val="28"/>
                <w:szCs w:val="28"/>
              </w:rPr>
            </w:pPr>
            <w:bookmarkStart w:id="0" w:name="n71"/>
            <w:bookmarkEnd w:id="0"/>
            <w:r>
              <w:rPr>
                <w:color w:val="000000"/>
                <w:sz w:val="28"/>
                <w:szCs w:val="28"/>
              </w:rPr>
              <w:t>1) копію паспорта громадянина України;</w:t>
            </w:r>
          </w:p>
          <w:p w:rsidR="0090351E" w:rsidRDefault="0090351E" w:rsidP="00351FD2">
            <w:pPr>
              <w:pStyle w:val="rvps2"/>
              <w:shd w:val="clear" w:color="auto" w:fill="FFFFFF"/>
              <w:spacing w:before="0" w:beforeAutospacing="0" w:after="0" w:afterAutospacing="0"/>
              <w:ind w:firstLine="318"/>
              <w:jc w:val="both"/>
              <w:textAlignment w:val="baseline"/>
              <w:rPr>
                <w:color w:val="000000"/>
                <w:sz w:val="28"/>
                <w:szCs w:val="28"/>
              </w:rPr>
            </w:pPr>
            <w:bookmarkStart w:id="1" w:name="n72"/>
            <w:bookmarkEnd w:id="1"/>
            <w:r>
              <w:rPr>
                <w:color w:val="000000"/>
                <w:sz w:val="28"/>
                <w:szCs w:val="28"/>
              </w:rPr>
              <w:t>2) письмову заяву про участь у конкурсі із зазначенням основних мотивів для зайняття посади державної служби, до якої додається резюме у довільній формі;</w:t>
            </w:r>
          </w:p>
          <w:p w:rsidR="0090351E" w:rsidRDefault="0090351E" w:rsidP="00351FD2">
            <w:pPr>
              <w:pStyle w:val="rvps2"/>
              <w:shd w:val="clear" w:color="auto" w:fill="FFFFFF"/>
              <w:spacing w:before="0" w:beforeAutospacing="0" w:after="0" w:afterAutospacing="0"/>
              <w:ind w:firstLine="318"/>
              <w:jc w:val="both"/>
              <w:textAlignment w:val="baseline"/>
              <w:rPr>
                <w:color w:val="000000"/>
                <w:sz w:val="28"/>
                <w:szCs w:val="28"/>
              </w:rPr>
            </w:pPr>
            <w:bookmarkStart w:id="2" w:name="n73"/>
            <w:bookmarkEnd w:id="2"/>
            <w:r>
              <w:rPr>
                <w:color w:val="000000"/>
                <w:sz w:val="28"/>
                <w:szCs w:val="28"/>
              </w:rPr>
              <w:t xml:space="preserve">3) письмову заяву, в якій повідомляє про те, що до неї </w:t>
            </w:r>
            <w:r>
              <w:rPr>
                <w:color w:val="000000"/>
                <w:sz w:val="28"/>
                <w:szCs w:val="28"/>
              </w:rPr>
              <w:lastRenderedPageBreak/>
              <w:t>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0351E" w:rsidRDefault="0090351E" w:rsidP="00351FD2">
            <w:pPr>
              <w:pStyle w:val="rvps2"/>
              <w:shd w:val="clear" w:color="auto" w:fill="FFFFFF"/>
              <w:spacing w:before="0" w:beforeAutospacing="0" w:after="0" w:afterAutospacing="0"/>
              <w:ind w:firstLine="318"/>
              <w:jc w:val="both"/>
              <w:textAlignment w:val="baseline"/>
              <w:rPr>
                <w:color w:val="000000"/>
                <w:sz w:val="28"/>
                <w:szCs w:val="28"/>
              </w:rPr>
            </w:pPr>
            <w:bookmarkStart w:id="3" w:name="n74"/>
            <w:bookmarkEnd w:id="3"/>
            <w:r>
              <w:rPr>
                <w:color w:val="000000"/>
                <w:sz w:val="28"/>
                <w:szCs w:val="28"/>
              </w:rPr>
              <w:t>4) копію (копії) документа (документів) про освіту;</w:t>
            </w:r>
          </w:p>
          <w:p w:rsidR="0090351E" w:rsidRDefault="0090351E" w:rsidP="00351FD2">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t>5) оригінал посвідчення атестації щодо вільного володіння державною мовою;</w:t>
            </w:r>
          </w:p>
          <w:p w:rsidR="0090351E" w:rsidRDefault="0090351E" w:rsidP="00351FD2">
            <w:pPr>
              <w:pStyle w:val="rvps2"/>
              <w:shd w:val="clear" w:color="auto" w:fill="FFFFFF"/>
              <w:spacing w:before="0" w:beforeAutospacing="0" w:after="0" w:afterAutospacing="0"/>
              <w:ind w:firstLine="318"/>
              <w:jc w:val="both"/>
              <w:textAlignment w:val="baseline"/>
              <w:rPr>
                <w:color w:val="000000"/>
                <w:sz w:val="28"/>
                <w:szCs w:val="28"/>
              </w:rPr>
            </w:pPr>
            <w:bookmarkStart w:id="4" w:name="n75"/>
            <w:bookmarkEnd w:id="4"/>
            <w:r>
              <w:rPr>
                <w:color w:val="000000"/>
                <w:sz w:val="28"/>
                <w:szCs w:val="28"/>
              </w:rPr>
              <w:t>6)</w:t>
            </w:r>
            <w:bookmarkStart w:id="5" w:name="n76"/>
            <w:bookmarkEnd w:id="5"/>
            <w:r>
              <w:rPr>
                <w:color w:val="000000"/>
                <w:sz w:val="28"/>
                <w:szCs w:val="28"/>
              </w:rPr>
              <w:t xml:space="preserve"> заповнену особову картку встановленого зразка;</w:t>
            </w:r>
          </w:p>
          <w:p w:rsidR="0090351E" w:rsidRDefault="0090351E" w:rsidP="00351FD2">
            <w:pPr>
              <w:pStyle w:val="rvps2"/>
              <w:shd w:val="clear" w:color="auto" w:fill="FFFFFF"/>
              <w:spacing w:before="0" w:beforeAutospacing="0" w:after="0" w:afterAutospacing="0"/>
              <w:ind w:firstLine="318"/>
              <w:jc w:val="both"/>
              <w:textAlignment w:val="baseline"/>
              <w:rPr>
                <w:color w:val="000000"/>
                <w:sz w:val="28"/>
                <w:szCs w:val="28"/>
              </w:rPr>
            </w:pPr>
            <w:bookmarkStart w:id="6" w:name="n78"/>
            <w:bookmarkStart w:id="7" w:name="n77"/>
            <w:bookmarkEnd w:id="6"/>
            <w:bookmarkEnd w:id="7"/>
            <w:r>
              <w:rPr>
                <w:color w:val="000000"/>
                <w:sz w:val="28"/>
                <w:szCs w:val="28"/>
              </w:rPr>
              <w:t>7) декларацію особи, уповноваженої на виконання функцій держави або місцевого самоврядування, за минулий рік;</w:t>
            </w:r>
          </w:p>
          <w:p w:rsidR="0090351E" w:rsidRDefault="0090351E" w:rsidP="00351FD2">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w:t>
            </w:r>
          </w:p>
          <w:p w:rsidR="0090351E" w:rsidRDefault="0090351E" w:rsidP="00351FD2">
            <w:pPr>
              <w:pStyle w:val="rvps2"/>
              <w:shd w:val="clear" w:color="auto" w:fill="FFFFFF"/>
              <w:spacing w:before="0" w:beforeAutospacing="0" w:after="0" w:afterAutospacing="0"/>
              <w:ind w:firstLine="459"/>
              <w:jc w:val="both"/>
              <w:textAlignment w:val="baseline"/>
              <w:rPr>
                <w:color w:val="000000"/>
                <w:sz w:val="28"/>
                <w:szCs w:val="28"/>
              </w:rPr>
            </w:pPr>
            <w:r>
              <w:rPr>
                <w:color w:val="000000"/>
                <w:sz w:val="28"/>
                <w:szCs w:val="28"/>
              </w:rPr>
              <w:t>Заява, зазначена у підпункті 3 цього пункту, пишеться власноручно.</w:t>
            </w:r>
          </w:p>
          <w:p w:rsidR="0090351E" w:rsidRDefault="0090351E" w:rsidP="00351FD2">
            <w:pPr>
              <w:pStyle w:val="rvps2"/>
              <w:shd w:val="clear" w:color="auto" w:fill="FFFFFF"/>
              <w:spacing w:before="0" w:beforeAutospacing="0" w:after="0" w:afterAutospacing="0"/>
              <w:ind w:firstLine="459"/>
              <w:jc w:val="both"/>
              <w:textAlignment w:val="baseline"/>
              <w:rPr>
                <w:color w:val="000000"/>
                <w:spacing w:val="-4"/>
                <w:kern w:val="28"/>
                <w:sz w:val="28"/>
                <w:szCs w:val="28"/>
              </w:rPr>
            </w:pPr>
            <w:r>
              <w:rPr>
                <w:color w:val="000000"/>
                <w:spacing w:val="-4"/>
                <w:kern w:val="28"/>
                <w:sz w:val="28"/>
                <w:szCs w:val="28"/>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90351E" w:rsidRPr="0090351E" w:rsidRDefault="0090351E" w:rsidP="00351FD2">
            <w:pPr>
              <w:pStyle w:val="rvps2"/>
              <w:shd w:val="clear" w:color="auto" w:fill="FFFFFF"/>
              <w:spacing w:before="0" w:beforeAutospacing="0" w:after="0" w:afterAutospacing="0"/>
              <w:ind w:firstLine="318"/>
              <w:jc w:val="both"/>
              <w:textAlignment w:val="baseline"/>
              <w:rPr>
                <w:sz w:val="12"/>
                <w:szCs w:val="12"/>
              </w:rPr>
            </w:pPr>
            <w:r>
              <w:rPr>
                <w:color w:val="000000"/>
                <w:sz w:val="28"/>
                <w:szCs w:val="28"/>
              </w:rPr>
              <w:t>Документи пр</w:t>
            </w:r>
            <w:r w:rsidR="009D101B">
              <w:rPr>
                <w:color w:val="000000"/>
                <w:sz w:val="28"/>
                <w:szCs w:val="28"/>
              </w:rPr>
              <w:t>иймаються до 18.00</w:t>
            </w:r>
            <w:r>
              <w:rPr>
                <w:color w:val="000000"/>
                <w:sz w:val="28"/>
                <w:szCs w:val="28"/>
              </w:rPr>
              <w:t xml:space="preserve"> 2</w:t>
            </w:r>
            <w:r w:rsidR="009D101B">
              <w:rPr>
                <w:color w:val="000000"/>
                <w:sz w:val="28"/>
                <w:szCs w:val="28"/>
              </w:rPr>
              <w:t>2</w:t>
            </w:r>
            <w:r>
              <w:rPr>
                <w:color w:val="000000"/>
                <w:sz w:val="28"/>
                <w:szCs w:val="28"/>
                <w:lang w:val="ru-RU"/>
              </w:rPr>
              <w:t xml:space="preserve"> </w:t>
            </w:r>
            <w:proofErr w:type="spellStart"/>
            <w:r>
              <w:rPr>
                <w:color w:val="000000"/>
                <w:sz w:val="28"/>
                <w:szCs w:val="28"/>
                <w:lang w:val="ru-RU"/>
              </w:rPr>
              <w:t>серпня</w:t>
            </w:r>
            <w:proofErr w:type="spellEnd"/>
            <w:r>
              <w:rPr>
                <w:color w:val="000000"/>
                <w:sz w:val="28"/>
                <w:szCs w:val="28"/>
              </w:rPr>
              <w:t xml:space="preserve"> 2019 року.</w:t>
            </w:r>
            <w:r w:rsidR="00351FD2">
              <w:rPr>
                <w:color w:val="000000"/>
                <w:sz w:val="12"/>
                <w:szCs w:val="12"/>
              </w:rPr>
              <w:tab/>
            </w:r>
          </w:p>
        </w:tc>
      </w:tr>
      <w:tr w:rsidR="00351FD2" w:rsidTr="00351FD2">
        <w:tc>
          <w:tcPr>
            <w:tcW w:w="2660" w:type="dxa"/>
            <w:gridSpan w:val="2"/>
          </w:tcPr>
          <w:p w:rsidR="00351FD2" w:rsidRDefault="00351FD2" w:rsidP="00351FD2">
            <w:pPr>
              <w:rPr>
                <w:rFonts w:ascii="Times New Roman" w:hAnsi="Times New Roman" w:cs="Times New Roman"/>
                <w:sz w:val="28"/>
                <w:szCs w:val="28"/>
                <w:lang w:val="en-US"/>
              </w:rPr>
            </w:pPr>
            <w:r>
              <w:rPr>
                <w:rFonts w:ascii="Times New Roman" w:hAnsi="Times New Roman" w:cs="Times New Roman"/>
                <w:sz w:val="28"/>
                <w:szCs w:val="28"/>
                <w:lang w:val="uk-UA"/>
              </w:rPr>
              <w:lastRenderedPageBreak/>
              <w:t>Додаткові (необов’язкові) документи</w:t>
            </w:r>
          </w:p>
          <w:p w:rsidR="00351FD2" w:rsidRDefault="00351FD2" w:rsidP="00351FD2">
            <w:pPr>
              <w:rPr>
                <w:rFonts w:ascii="Times New Roman" w:hAnsi="Times New Roman" w:cs="Times New Roman"/>
                <w:sz w:val="28"/>
                <w:szCs w:val="28"/>
                <w:lang w:val="uk-UA"/>
              </w:rPr>
            </w:pPr>
          </w:p>
        </w:tc>
        <w:tc>
          <w:tcPr>
            <w:tcW w:w="7229" w:type="dxa"/>
            <w:gridSpan w:val="2"/>
          </w:tcPr>
          <w:p w:rsidR="00351FD2" w:rsidRDefault="00351FD2" w:rsidP="00351FD2">
            <w:pPr>
              <w:pStyle w:val="rvps2"/>
              <w:shd w:val="clear" w:color="auto" w:fill="FFFFFF"/>
              <w:spacing w:before="0" w:beforeAutospacing="0" w:after="0" w:afterAutospacing="0"/>
              <w:ind w:firstLine="318"/>
              <w:jc w:val="both"/>
              <w:textAlignment w:val="baseline"/>
              <w:rPr>
                <w:color w:val="000000"/>
                <w:spacing w:val="-4"/>
                <w:kern w:val="28"/>
                <w:sz w:val="28"/>
                <w:szCs w:val="28"/>
              </w:rPr>
            </w:pPr>
            <w:r>
              <w:rPr>
                <w:color w:val="000000"/>
                <w:spacing w:val="-4"/>
                <w:kern w:val="28"/>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51FD2" w:rsidRDefault="00351FD2" w:rsidP="00351FD2">
            <w:pPr>
              <w:pStyle w:val="rvps2"/>
              <w:shd w:val="clear" w:color="auto" w:fill="FFFFFF"/>
              <w:spacing w:before="0" w:beforeAutospacing="0" w:after="0" w:afterAutospacing="0"/>
              <w:ind w:firstLine="318"/>
              <w:jc w:val="both"/>
              <w:textAlignment w:val="baseline"/>
              <w:rPr>
                <w:color w:val="000000"/>
                <w:sz w:val="28"/>
                <w:szCs w:val="28"/>
              </w:rPr>
            </w:pPr>
          </w:p>
        </w:tc>
      </w:tr>
      <w:tr w:rsidR="0090351E" w:rsidTr="00351FD2">
        <w:tc>
          <w:tcPr>
            <w:tcW w:w="2660" w:type="dxa"/>
            <w:gridSpan w:val="2"/>
            <w:hideMark/>
          </w:tcPr>
          <w:p w:rsidR="0090351E" w:rsidRPr="009A268E" w:rsidRDefault="0090351E" w:rsidP="00351FD2">
            <w:pPr>
              <w:rPr>
                <w:rFonts w:ascii="Times New Roman" w:hAnsi="Times New Roman" w:cs="Times New Roman"/>
                <w:sz w:val="28"/>
                <w:szCs w:val="28"/>
              </w:rPr>
            </w:pPr>
            <w:r>
              <w:rPr>
                <w:rFonts w:ascii="Times New Roman" w:hAnsi="Times New Roman" w:cs="Times New Roman"/>
                <w:sz w:val="28"/>
                <w:szCs w:val="28"/>
                <w:lang w:val="uk-UA"/>
              </w:rPr>
              <w:t>Місце, час і дата початку проведення тестування</w:t>
            </w:r>
          </w:p>
          <w:p w:rsidR="0085065E" w:rsidRPr="00EC3DD4" w:rsidRDefault="0085065E" w:rsidP="00351FD2">
            <w:pPr>
              <w:rPr>
                <w:rFonts w:ascii="Times New Roman" w:hAnsi="Times New Roman" w:cs="Times New Roman"/>
                <w:sz w:val="12"/>
                <w:szCs w:val="12"/>
              </w:rPr>
            </w:pPr>
          </w:p>
        </w:tc>
        <w:tc>
          <w:tcPr>
            <w:tcW w:w="7229" w:type="dxa"/>
            <w:gridSpan w:val="2"/>
            <w:hideMark/>
          </w:tcPr>
          <w:p w:rsidR="0090351E" w:rsidRDefault="0090351E" w:rsidP="00351FD2">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м. Київ, вул. Хрещатик, 36, 29 серпня 2019 року о 10.00.</w:t>
            </w:r>
          </w:p>
        </w:tc>
      </w:tr>
      <w:tr w:rsidR="0090351E" w:rsidTr="00351FD2">
        <w:tc>
          <w:tcPr>
            <w:tcW w:w="2660" w:type="dxa"/>
            <w:gridSpan w:val="2"/>
            <w:hideMark/>
          </w:tcPr>
          <w:p w:rsidR="0090351E" w:rsidRDefault="0090351E" w:rsidP="00351FD2">
            <w:pPr>
              <w:rPr>
                <w:rFonts w:ascii="Times New Roman" w:hAnsi="Times New Roman" w:cs="Times New Roman"/>
                <w:sz w:val="28"/>
                <w:szCs w:val="28"/>
                <w:lang w:val="uk-UA"/>
              </w:rPr>
            </w:pPr>
            <w:r>
              <w:rPr>
                <w:rFonts w:ascii="Times New Roman" w:hAnsi="Times New Roman" w:cs="Times New Roman"/>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229" w:type="dxa"/>
            <w:gridSpan w:val="2"/>
            <w:hideMark/>
          </w:tcPr>
          <w:p w:rsidR="0090351E" w:rsidRDefault="0090351E" w:rsidP="00351FD2">
            <w:pPr>
              <w:ind w:firstLine="318"/>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lang w:val="uk-UA"/>
              </w:rPr>
              <w:t>Шанаєва</w:t>
            </w:r>
            <w:proofErr w:type="spellEnd"/>
            <w:r>
              <w:rPr>
                <w:rFonts w:ascii="Times New Roman" w:hAnsi="Times New Roman" w:cs="Times New Roman"/>
                <w:color w:val="000000"/>
                <w:sz w:val="28"/>
                <w:szCs w:val="28"/>
                <w:lang w:val="uk-UA"/>
              </w:rPr>
              <w:t xml:space="preserve"> Тетяна Валентинівна, +38 (044) 202-75-31, адреса електронної пошти </w:t>
            </w:r>
            <w:proofErr w:type="spellStart"/>
            <w:r>
              <w:rPr>
                <w:rFonts w:ascii="Times New Roman" w:hAnsi="Times New Roman" w:cs="Times New Roman"/>
                <w:color w:val="000000"/>
                <w:sz w:val="28"/>
                <w:szCs w:val="28"/>
                <w:u w:val="single"/>
                <w:lang w:val="uk-UA"/>
              </w:rPr>
              <w:t>kadry@kma</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en-US"/>
              </w:rPr>
              <w:t>gov</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uk-UA"/>
              </w:rPr>
              <w:t>ua</w:t>
            </w:r>
            <w:proofErr w:type="spellEnd"/>
          </w:p>
        </w:tc>
      </w:tr>
      <w:tr w:rsidR="0090351E" w:rsidTr="00351FD2">
        <w:tc>
          <w:tcPr>
            <w:tcW w:w="9889" w:type="dxa"/>
            <w:gridSpan w:val="4"/>
          </w:tcPr>
          <w:p w:rsidR="0090351E" w:rsidRDefault="0090351E" w:rsidP="00351FD2">
            <w:pPr>
              <w:jc w:val="center"/>
              <w:rPr>
                <w:rFonts w:ascii="Times New Roman" w:hAnsi="Times New Roman" w:cs="Times New Roman"/>
                <w:sz w:val="28"/>
                <w:szCs w:val="28"/>
                <w:lang w:val="en-US"/>
              </w:rPr>
            </w:pPr>
            <w:r>
              <w:rPr>
                <w:rFonts w:ascii="Times New Roman" w:hAnsi="Times New Roman" w:cs="Times New Roman"/>
                <w:sz w:val="28"/>
                <w:szCs w:val="28"/>
                <w:lang w:val="uk-UA"/>
              </w:rPr>
              <w:t>Кваліфікаційні вимоги</w:t>
            </w:r>
          </w:p>
          <w:p w:rsidR="0090351E" w:rsidRDefault="0090351E" w:rsidP="00351FD2">
            <w:pPr>
              <w:jc w:val="center"/>
              <w:rPr>
                <w:rFonts w:ascii="Times New Roman" w:hAnsi="Times New Roman" w:cs="Times New Roman"/>
                <w:sz w:val="12"/>
                <w:szCs w:val="12"/>
                <w:lang w:val="en-US"/>
              </w:rPr>
            </w:pPr>
          </w:p>
        </w:tc>
      </w:tr>
      <w:tr w:rsidR="0090351E" w:rsidTr="00351FD2">
        <w:tc>
          <w:tcPr>
            <w:tcW w:w="534" w:type="dxa"/>
            <w:hideMark/>
          </w:tcPr>
          <w:p w:rsidR="0090351E" w:rsidRDefault="0090351E" w:rsidP="00351FD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90351E" w:rsidRDefault="0090351E" w:rsidP="00351FD2">
            <w:pPr>
              <w:rPr>
                <w:rFonts w:ascii="Times New Roman" w:hAnsi="Times New Roman" w:cs="Times New Roman"/>
                <w:sz w:val="28"/>
                <w:szCs w:val="28"/>
                <w:lang w:val="uk-UA"/>
              </w:rPr>
            </w:pPr>
            <w:r>
              <w:rPr>
                <w:rFonts w:ascii="Times New Roman" w:hAnsi="Times New Roman" w:cs="Times New Roman"/>
                <w:sz w:val="28"/>
                <w:szCs w:val="28"/>
                <w:lang w:val="uk-UA"/>
              </w:rPr>
              <w:t>Освіта</w:t>
            </w:r>
          </w:p>
        </w:tc>
        <w:tc>
          <w:tcPr>
            <w:tcW w:w="6520" w:type="dxa"/>
            <w:hideMark/>
          </w:tcPr>
          <w:p w:rsidR="0090351E" w:rsidRDefault="0090351E" w:rsidP="00351FD2">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ищ</w:t>
            </w:r>
            <w:proofErr w:type="spellEnd"/>
            <w:r>
              <w:rPr>
                <w:rFonts w:ascii="Times New Roman" w:hAnsi="Times New Roman" w:cs="Times New Roman"/>
                <w:sz w:val="28"/>
                <w:szCs w:val="28"/>
                <w:lang w:val="uk-UA"/>
              </w:rPr>
              <w:t>а</w:t>
            </w:r>
            <w:r w:rsidR="003D0473">
              <w:rPr>
                <w:rFonts w:ascii="Times New Roman" w:hAnsi="Times New Roman" w:cs="Times New Roman"/>
                <w:sz w:val="28"/>
                <w:szCs w:val="28"/>
                <w:lang w:val="uk-UA"/>
              </w:rPr>
              <w:t xml:space="preserve">, ступінь вищої </w:t>
            </w:r>
            <w:proofErr w:type="spellStart"/>
            <w:r>
              <w:rPr>
                <w:rFonts w:ascii="Times New Roman" w:hAnsi="Times New Roman" w:cs="Times New Roman"/>
                <w:sz w:val="28"/>
                <w:szCs w:val="28"/>
              </w:rPr>
              <w:t>освіт</w:t>
            </w:r>
            <w:proofErr w:type="spellEnd"/>
            <w:r w:rsidR="007C30A3">
              <w:rPr>
                <w:rFonts w:ascii="Times New Roman" w:hAnsi="Times New Roman" w:cs="Times New Roman"/>
                <w:sz w:val="28"/>
                <w:szCs w:val="28"/>
                <w:lang w:val="uk-UA"/>
              </w:rPr>
              <w:t>и</w:t>
            </w:r>
            <w:r>
              <w:rPr>
                <w:rFonts w:ascii="Times New Roman" w:hAnsi="Times New Roman" w:cs="Times New Roman"/>
                <w:sz w:val="28"/>
                <w:szCs w:val="28"/>
                <w:lang w:val="uk-UA"/>
              </w:rPr>
              <w:t xml:space="preserve"> не нижче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магістра</w:t>
            </w:r>
            <w:proofErr w:type="spellEnd"/>
            <w:r w:rsidR="006E6992">
              <w:rPr>
                <w:rFonts w:ascii="Times New Roman" w:hAnsi="Times New Roman" w:cs="Times New Roman"/>
                <w:sz w:val="28"/>
                <w:szCs w:val="28"/>
                <w:lang w:val="uk-UA"/>
              </w:rPr>
              <w:t xml:space="preserve"> у галузі знань «Право»</w:t>
            </w:r>
            <w:r>
              <w:rPr>
                <w:rFonts w:ascii="Times New Roman" w:hAnsi="Times New Roman" w:cs="Times New Roman"/>
                <w:sz w:val="28"/>
                <w:szCs w:val="28"/>
                <w:lang w:val="uk-UA"/>
              </w:rPr>
              <w:t>.</w:t>
            </w:r>
          </w:p>
        </w:tc>
      </w:tr>
      <w:tr w:rsidR="0090351E" w:rsidTr="0090351E">
        <w:tc>
          <w:tcPr>
            <w:tcW w:w="534" w:type="dxa"/>
            <w:hideMark/>
          </w:tcPr>
          <w:p w:rsidR="0090351E" w:rsidRDefault="0090351E" w:rsidP="00351FD2">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gridSpan w:val="2"/>
            <w:hideMark/>
          </w:tcPr>
          <w:p w:rsidR="0090351E" w:rsidRDefault="0090351E" w:rsidP="00351FD2">
            <w:pPr>
              <w:rPr>
                <w:rFonts w:ascii="Times New Roman" w:hAnsi="Times New Roman" w:cs="Times New Roman"/>
                <w:sz w:val="28"/>
                <w:szCs w:val="28"/>
                <w:lang w:val="uk-UA"/>
              </w:rPr>
            </w:pPr>
            <w:r>
              <w:rPr>
                <w:rFonts w:ascii="Times New Roman" w:hAnsi="Times New Roman" w:cs="Times New Roman"/>
                <w:sz w:val="28"/>
                <w:szCs w:val="28"/>
                <w:lang w:val="uk-UA"/>
              </w:rPr>
              <w:t>Досвід роботи</w:t>
            </w:r>
          </w:p>
        </w:tc>
        <w:tc>
          <w:tcPr>
            <w:tcW w:w="6520" w:type="dxa"/>
            <w:hideMark/>
          </w:tcPr>
          <w:p w:rsidR="0090351E" w:rsidRPr="009A268E" w:rsidRDefault="0090351E" w:rsidP="00351FD2">
            <w:pPr>
              <w:ind w:firstLine="31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 xml:space="preserve">Досвід роботи на посадах державної служби категорій «Б» чи «В» або досвід служби в органах місцевого самоврядування, або досвід роботи на </w:t>
            </w:r>
            <w:r>
              <w:rPr>
                <w:rFonts w:ascii="Times New Roman" w:hAnsi="Times New Roman" w:cs="Times New Roman"/>
                <w:color w:val="000000"/>
                <w:sz w:val="28"/>
                <w:szCs w:val="28"/>
                <w:shd w:val="clear" w:color="auto" w:fill="FFFFFF"/>
                <w:lang w:val="uk-UA"/>
              </w:rPr>
              <w:lastRenderedPageBreak/>
              <w:t>керівних посадах підприємств, установ та організацій незалежно від форми власності не менше двох років.</w:t>
            </w:r>
          </w:p>
          <w:p w:rsidR="0085065E" w:rsidRPr="009A268E" w:rsidRDefault="0085065E" w:rsidP="00351FD2">
            <w:pPr>
              <w:ind w:firstLine="318"/>
              <w:jc w:val="both"/>
              <w:rPr>
                <w:rFonts w:ascii="Times New Roman" w:hAnsi="Times New Roman" w:cs="Times New Roman"/>
                <w:color w:val="000000"/>
                <w:sz w:val="16"/>
                <w:szCs w:val="16"/>
                <w:shd w:val="clear" w:color="auto" w:fill="FFFFFF"/>
              </w:rPr>
            </w:pPr>
          </w:p>
        </w:tc>
      </w:tr>
      <w:tr w:rsidR="00351FD2" w:rsidTr="0090351E">
        <w:tc>
          <w:tcPr>
            <w:tcW w:w="534" w:type="dxa"/>
          </w:tcPr>
          <w:p w:rsidR="00351FD2" w:rsidRDefault="00351FD2" w:rsidP="00351FD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p w:rsidR="00351FD2" w:rsidRDefault="00351FD2" w:rsidP="00351FD2">
            <w:pPr>
              <w:jc w:val="center"/>
              <w:rPr>
                <w:rFonts w:ascii="Times New Roman" w:hAnsi="Times New Roman" w:cs="Times New Roman"/>
                <w:sz w:val="28"/>
                <w:szCs w:val="28"/>
                <w:lang w:val="uk-UA"/>
              </w:rPr>
            </w:pPr>
          </w:p>
        </w:tc>
        <w:tc>
          <w:tcPr>
            <w:tcW w:w="2835" w:type="dxa"/>
            <w:gridSpan w:val="2"/>
          </w:tcPr>
          <w:p w:rsidR="00351FD2" w:rsidRDefault="00351FD2" w:rsidP="00351FD2">
            <w:pPr>
              <w:rPr>
                <w:rFonts w:ascii="Times New Roman" w:hAnsi="Times New Roman" w:cs="Times New Roman"/>
                <w:sz w:val="28"/>
                <w:szCs w:val="28"/>
                <w:lang w:val="en-US"/>
              </w:rPr>
            </w:pPr>
            <w:r>
              <w:rPr>
                <w:rFonts w:ascii="Times New Roman" w:hAnsi="Times New Roman" w:cs="Times New Roman"/>
                <w:sz w:val="28"/>
                <w:szCs w:val="28"/>
                <w:lang w:val="uk-UA"/>
              </w:rPr>
              <w:t>Володіння державною мовою</w:t>
            </w:r>
          </w:p>
          <w:p w:rsidR="00351FD2" w:rsidRDefault="00351FD2" w:rsidP="00351FD2">
            <w:pPr>
              <w:rPr>
                <w:rFonts w:ascii="Times New Roman" w:hAnsi="Times New Roman" w:cs="Times New Roman"/>
                <w:sz w:val="28"/>
                <w:szCs w:val="28"/>
                <w:lang w:val="uk-UA"/>
              </w:rPr>
            </w:pPr>
          </w:p>
        </w:tc>
        <w:tc>
          <w:tcPr>
            <w:tcW w:w="6520" w:type="dxa"/>
          </w:tcPr>
          <w:p w:rsidR="00351FD2" w:rsidRDefault="00351FD2" w:rsidP="00351FD2">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володіння державною мовою</w:t>
            </w:r>
          </w:p>
          <w:p w:rsidR="00351FD2" w:rsidRDefault="00351FD2" w:rsidP="00351FD2">
            <w:pPr>
              <w:ind w:firstLine="318"/>
              <w:jc w:val="both"/>
              <w:rPr>
                <w:rFonts w:ascii="Times New Roman" w:hAnsi="Times New Roman" w:cs="Times New Roman"/>
                <w:color w:val="000000"/>
                <w:sz w:val="28"/>
                <w:szCs w:val="28"/>
                <w:shd w:val="clear" w:color="auto" w:fill="FFFFFF"/>
                <w:lang w:val="uk-UA"/>
              </w:rPr>
            </w:pPr>
          </w:p>
        </w:tc>
      </w:tr>
      <w:tr w:rsidR="009F0C98" w:rsidTr="00351FD2">
        <w:trPr>
          <w:trHeight w:val="885"/>
        </w:trPr>
        <w:tc>
          <w:tcPr>
            <w:tcW w:w="534" w:type="dxa"/>
          </w:tcPr>
          <w:p w:rsidR="009F0C98" w:rsidRPr="0085065E" w:rsidRDefault="009F0C98" w:rsidP="00351FD2">
            <w:pPr>
              <w:jc w:val="center"/>
              <w:rPr>
                <w:rFonts w:ascii="Times New Roman" w:hAnsi="Times New Roman" w:cs="Times New Roman"/>
                <w:sz w:val="16"/>
                <w:szCs w:val="16"/>
                <w:lang w:val="en-US"/>
              </w:rPr>
            </w:pPr>
          </w:p>
          <w:p w:rsidR="009F0C98" w:rsidRDefault="009F0C98" w:rsidP="00351FD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 </w:t>
            </w:r>
          </w:p>
        </w:tc>
        <w:tc>
          <w:tcPr>
            <w:tcW w:w="2835" w:type="dxa"/>
            <w:gridSpan w:val="2"/>
          </w:tcPr>
          <w:p w:rsidR="009F0C98" w:rsidRPr="009A268E" w:rsidRDefault="009F0C98" w:rsidP="00351FD2">
            <w:pPr>
              <w:rPr>
                <w:rFonts w:ascii="Times New Roman" w:hAnsi="Times New Roman" w:cs="Times New Roman"/>
                <w:sz w:val="16"/>
                <w:szCs w:val="16"/>
              </w:rPr>
            </w:pPr>
          </w:p>
          <w:p w:rsidR="009F0C98" w:rsidRDefault="009F0C98" w:rsidP="00351FD2">
            <w:pPr>
              <w:rPr>
                <w:rFonts w:ascii="Times New Roman" w:hAnsi="Times New Roman" w:cs="Times New Roman"/>
                <w:sz w:val="28"/>
                <w:szCs w:val="28"/>
                <w:lang w:val="uk-UA"/>
              </w:rPr>
            </w:pPr>
            <w:r>
              <w:rPr>
                <w:rFonts w:ascii="Times New Roman" w:hAnsi="Times New Roman" w:cs="Times New Roman"/>
                <w:sz w:val="28"/>
                <w:szCs w:val="28"/>
                <w:lang w:val="uk-UA"/>
              </w:rPr>
              <w:t>Володіння іноземною мовою</w:t>
            </w:r>
          </w:p>
        </w:tc>
        <w:tc>
          <w:tcPr>
            <w:tcW w:w="6520" w:type="dxa"/>
          </w:tcPr>
          <w:p w:rsidR="009F0C98" w:rsidRPr="009A268E" w:rsidRDefault="009F0C98" w:rsidP="00351FD2">
            <w:pPr>
              <w:ind w:firstLine="318"/>
              <w:jc w:val="both"/>
              <w:rPr>
                <w:rFonts w:ascii="Times New Roman" w:hAnsi="Times New Roman" w:cs="Times New Roman"/>
                <w:sz w:val="16"/>
                <w:szCs w:val="16"/>
              </w:rPr>
            </w:pPr>
          </w:p>
          <w:p w:rsidR="009F0C98" w:rsidRDefault="009F0C98" w:rsidP="00351FD2">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Не вимагається</w:t>
            </w:r>
          </w:p>
        </w:tc>
      </w:tr>
      <w:tr w:rsidR="0090351E" w:rsidTr="0090351E">
        <w:tc>
          <w:tcPr>
            <w:tcW w:w="9889" w:type="dxa"/>
            <w:gridSpan w:val="4"/>
          </w:tcPr>
          <w:p w:rsidR="0090351E" w:rsidRDefault="0090351E" w:rsidP="00FD23D3">
            <w:pPr>
              <w:tabs>
                <w:tab w:val="left" w:pos="1347"/>
                <w:tab w:val="left" w:pos="3525"/>
              </w:tabs>
              <w:jc w:val="center"/>
              <w:rPr>
                <w:rFonts w:ascii="Times New Roman" w:hAnsi="Times New Roman" w:cs="Times New Roman"/>
                <w:sz w:val="28"/>
                <w:szCs w:val="28"/>
                <w:lang w:val="uk-UA"/>
              </w:rPr>
            </w:pPr>
            <w:bookmarkStart w:id="8" w:name="_GoBack"/>
            <w:bookmarkEnd w:id="8"/>
            <w:r>
              <w:rPr>
                <w:rFonts w:ascii="Times New Roman" w:hAnsi="Times New Roman" w:cs="Times New Roman"/>
                <w:sz w:val="28"/>
                <w:szCs w:val="28"/>
                <w:lang w:val="uk-UA"/>
              </w:rPr>
              <w:t>Вимоги до компетентності</w:t>
            </w:r>
          </w:p>
          <w:p w:rsidR="0090351E" w:rsidRDefault="0090351E" w:rsidP="00351FD2">
            <w:pPr>
              <w:jc w:val="center"/>
              <w:rPr>
                <w:rFonts w:ascii="Times New Roman" w:hAnsi="Times New Roman" w:cs="Times New Roman"/>
                <w:sz w:val="16"/>
                <w:szCs w:val="16"/>
                <w:lang w:val="uk-UA"/>
              </w:rPr>
            </w:pPr>
          </w:p>
        </w:tc>
      </w:tr>
      <w:tr w:rsidR="0090351E" w:rsidTr="0090351E">
        <w:tc>
          <w:tcPr>
            <w:tcW w:w="534" w:type="dxa"/>
          </w:tcPr>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tcPr>
          <w:p w:rsidR="0090351E" w:rsidRDefault="0090351E" w:rsidP="00351FD2">
            <w:pPr>
              <w:rPr>
                <w:rFonts w:ascii="Times New Roman" w:hAnsi="Times New Roman" w:cs="Times New Roman"/>
                <w:sz w:val="28"/>
                <w:szCs w:val="28"/>
                <w:lang w:val="uk-UA"/>
              </w:rPr>
            </w:pPr>
            <w:r>
              <w:rPr>
                <w:rFonts w:ascii="Times New Roman" w:hAnsi="Times New Roman" w:cs="Times New Roman"/>
                <w:sz w:val="28"/>
                <w:szCs w:val="28"/>
                <w:lang w:val="uk-UA"/>
              </w:rPr>
              <w:t>Вимога</w:t>
            </w:r>
          </w:p>
          <w:p w:rsidR="0090351E" w:rsidRDefault="0090351E" w:rsidP="00351FD2">
            <w:pPr>
              <w:rPr>
                <w:rFonts w:ascii="Times New Roman" w:hAnsi="Times New Roman" w:cs="Times New Roman"/>
                <w:sz w:val="28"/>
                <w:szCs w:val="28"/>
                <w:lang w:val="uk-UA"/>
              </w:rPr>
            </w:pPr>
          </w:p>
          <w:p w:rsidR="0090351E" w:rsidRDefault="0090351E" w:rsidP="00351FD2">
            <w:pPr>
              <w:rPr>
                <w:rFonts w:ascii="Times New Roman" w:hAnsi="Times New Roman" w:cs="Times New Roman"/>
                <w:sz w:val="28"/>
                <w:szCs w:val="28"/>
                <w:lang w:val="uk-UA"/>
              </w:rPr>
            </w:pPr>
            <w:r>
              <w:rPr>
                <w:rFonts w:ascii="Times New Roman" w:hAnsi="Times New Roman" w:cs="Times New Roman"/>
                <w:sz w:val="28"/>
                <w:szCs w:val="28"/>
                <w:lang w:val="uk-UA"/>
              </w:rPr>
              <w:t>Ділові якості</w:t>
            </w:r>
          </w:p>
        </w:tc>
        <w:tc>
          <w:tcPr>
            <w:tcW w:w="6520" w:type="dxa"/>
          </w:tcPr>
          <w:p w:rsidR="0090351E" w:rsidRDefault="0090351E" w:rsidP="00351FD2">
            <w:pPr>
              <w:ind w:firstLine="318"/>
              <w:jc w:val="center"/>
              <w:rPr>
                <w:rFonts w:ascii="Times New Roman" w:hAnsi="Times New Roman" w:cs="Times New Roman"/>
                <w:sz w:val="28"/>
                <w:szCs w:val="28"/>
                <w:lang w:val="uk-UA"/>
              </w:rPr>
            </w:pPr>
            <w:r>
              <w:rPr>
                <w:rFonts w:ascii="Times New Roman" w:hAnsi="Times New Roman" w:cs="Times New Roman"/>
                <w:sz w:val="28"/>
                <w:szCs w:val="28"/>
                <w:lang w:val="uk-UA"/>
              </w:rPr>
              <w:t>Компоненти вимоги</w:t>
            </w:r>
          </w:p>
          <w:p w:rsidR="0090351E" w:rsidRDefault="0090351E" w:rsidP="00351FD2">
            <w:pPr>
              <w:ind w:firstLine="318"/>
              <w:jc w:val="center"/>
              <w:rPr>
                <w:rFonts w:ascii="Times New Roman" w:hAnsi="Times New Roman" w:cs="Times New Roman"/>
                <w:sz w:val="16"/>
                <w:szCs w:val="16"/>
                <w:lang w:val="uk-UA"/>
              </w:rPr>
            </w:pPr>
          </w:p>
          <w:p w:rsidR="00F66A6E" w:rsidRDefault="0090351E" w:rsidP="00351FD2">
            <w:pPr>
              <w:pStyle w:val="1"/>
              <w:spacing w:after="0"/>
              <w:jc w:val="both"/>
              <w:rPr>
                <w:color w:val="000000"/>
                <w:sz w:val="28"/>
                <w:szCs w:val="28"/>
                <w:lang w:val="uk-UA" w:eastAsia="en-US"/>
              </w:rPr>
            </w:pPr>
            <w:r>
              <w:rPr>
                <w:color w:val="000000"/>
                <w:sz w:val="28"/>
                <w:szCs w:val="28"/>
                <w:lang w:val="uk-UA" w:eastAsia="en-US"/>
              </w:rPr>
              <w:t xml:space="preserve">- </w:t>
            </w:r>
            <w:r w:rsidR="00F66A6E">
              <w:rPr>
                <w:color w:val="000000"/>
                <w:sz w:val="28"/>
                <w:szCs w:val="28"/>
                <w:lang w:val="uk-UA" w:eastAsia="en-US"/>
              </w:rPr>
              <w:t>аналітичні здібності;</w:t>
            </w:r>
          </w:p>
          <w:p w:rsidR="00F66A6E" w:rsidRPr="00F66A6E" w:rsidRDefault="00F66A6E" w:rsidP="00351FD2">
            <w:pPr>
              <w:pStyle w:val="1"/>
              <w:spacing w:after="0"/>
              <w:jc w:val="both"/>
              <w:rPr>
                <w:color w:val="000000"/>
                <w:sz w:val="28"/>
                <w:szCs w:val="28"/>
                <w:lang w:eastAsia="en-US"/>
              </w:rPr>
            </w:pPr>
            <w:r>
              <w:rPr>
                <w:color w:val="000000"/>
                <w:sz w:val="28"/>
                <w:szCs w:val="28"/>
                <w:lang w:val="uk-UA" w:eastAsia="en-US"/>
              </w:rPr>
              <w:t>- діалогове спілкування (письмове і усне);</w:t>
            </w:r>
          </w:p>
          <w:p w:rsidR="0090351E" w:rsidRDefault="00F66A6E" w:rsidP="00351FD2">
            <w:pPr>
              <w:pStyle w:val="1"/>
              <w:spacing w:after="0"/>
              <w:jc w:val="both"/>
              <w:rPr>
                <w:color w:val="000000"/>
                <w:sz w:val="28"/>
                <w:szCs w:val="28"/>
                <w:lang w:val="uk-UA" w:eastAsia="en-US"/>
              </w:rPr>
            </w:pPr>
            <w:r w:rsidRPr="00F66A6E">
              <w:rPr>
                <w:color w:val="000000"/>
                <w:sz w:val="28"/>
                <w:szCs w:val="28"/>
                <w:lang w:eastAsia="en-US"/>
              </w:rPr>
              <w:t xml:space="preserve">- </w:t>
            </w:r>
            <w:r w:rsidR="0090351E">
              <w:rPr>
                <w:color w:val="000000"/>
                <w:sz w:val="28"/>
                <w:szCs w:val="28"/>
                <w:lang w:val="uk-UA" w:eastAsia="en-US"/>
              </w:rPr>
              <w:t>навички управління;</w:t>
            </w:r>
          </w:p>
          <w:p w:rsidR="0090351E" w:rsidRDefault="0090351E" w:rsidP="00351FD2">
            <w:pPr>
              <w:pStyle w:val="1"/>
              <w:spacing w:after="0"/>
              <w:jc w:val="both"/>
              <w:rPr>
                <w:color w:val="000000"/>
                <w:sz w:val="28"/>
                <w:szCs w:val="28"/>
                <w:lang w:val="uk-UA" w:eastAsia="en-US"/>
              </w:rPr>
            </w:pPr>
            <w:r>
              <w:rPr>
                <w:color w:val="000000"/>
                <w:sz w:val="28"/>
                <w:szCs w:val="28"/>
                <w:lang w:val="uk-UA" w:eastAsia="en-US"/>
              </w:rPr>
              <w:t xml:space="preserve">- </w:t>
            </w:r>
            <w:r w:rsidR="00F66A6E">
              <w:rPr>
                <w:color w:val="000000"/>
                <w:sz w:val="28"/>
                <w:szCs w:val="28"/>
                <w:lang w:val="uk-UA" w:eastAsia="en-US"/>
              </w:rPr>
              <w:t>здатність концентруватися на деталях</w:t>
            </w:r>
            <w:r>
              <w:rPr>
                <w:color w:val="000000"/>
                <w:sz w:val="28"/>
                <w:szCs w:val="28"/>
                <w:lang w:val="uk-UA" w:eastAsia="en-US"/>
              </w:rPr>
              <w:t>;</w:t>
            </w:r>
          </w:p>
          <w:p w:rsidR="00F66A6E" w:rsidRDefault="0090351E" w:rsidP="00351FD2">
            <w:pPr>
              <w:pStyle w:val="1"/>
              <w:spacing w:after="0"/>
              <w:jc w:val="both"/>
              <w:rPr>
                <w:color w:val="000000"/>
                <w:sz w:val="28"/>
                <w:szCs w:val="28"/>
                <w:lang w:val="uk-UA" w:eastAsia="en-US"/>
              </w:rPr>
            </w:pPr>
            <w:r>
              <w:rPr>
                <w:color w:val="000000"/>
                <w:sz w:val="28"/>
                <w:szCs w:val="28"/>
                <w:lang w:val="uk-UA" w:eastAsia="en-US"/>
              </w:rPr>
              <w:t xml:space="preserve">- </w:t>
            </w:r>
            <w:proofErr w:type="spellStart"/>
            <w:r w:rsidR="00F66A6E">
              <w:rPr>
                <w:color w:val="000000"/>
                <w:sz w:val="28"/>
                <w:szCs w:val="28"/>
                <w:lang w:val="uk-UA" w:eastAsia="en-US"/>
              </w:rPr>
              <w:t>стресостійкість</w:t>
            </w:r>
            <w:proofErr w:type="spellEnd"/>
            <w:r w:rsidR="00F66A6E">
              <w:rPr>
                <w:color w:val="000000"/>
                <w:sz w:val="28"/>
                <w:szCs w:val="28"/>
                <w:lang w:val="uk-UA" w:eastAsia="en-US"/>
              </w:rPr>
              <w:t>;</w:t>
            </w:r>
          </w:p>
          <w:p w:rsidR="00F66A6E" w:rsidRDefault="0090351E" w:rsidP="00351FD2">
            <w:pPr>
              <w:pStyle w:val="1"/>
              <w:spacing w:after="0"/>
              <w:jc w:val="both"/>
              <w:rPr>
                <w:color w:val="000000"/>
                <w:sz w:val="28"/>
                <w:szCs w:val="28"/>
                <w:lang w:val="uk-UA" w:eastAsia="en-US"/>
              </w:rPr>
            </w:pPr>
            <w:r>
              <w:rPr>
                <w:color w:val="000000"/>
                <w:sz w:val="28"/>
                <w:szCs w:val="28"/>
                <w:lang w:val="uk-UA" w:eastAsia="en-US"/>
              </w:rPr>
              <w:t>- вміння визначати пріоритети</w:t>
            </w:r>
            <w:r w:rsidR="00F66A6E">
              <w:rPr>
                <w:color w:val="000000"/>
                <w:sz w:val="28"/>
                <w:szCs w:val="28"/>
                <w:lang w:val="uk-UA" w:eastAsia="en-US"/>
              </w:rPr>
              <w:t>;</w:t>
            </w:r>
          </w:p>
          <w:p w:rsidR="0090351E" w:rsidRDefault="00F66A6E" w:rsidP="00351FD2">
            <w:pPr>
              <w:pStyle w:val="1"/>
              <w:spacing w:after="0"/>
              <w:jc w:val="both"/>
              <w:rPr>
                <w:color w:val="000000"/>
                <w:sz w:val="28"/>
                <w:szCs w:val="28"/>
                <w:lang w:val="uk-UA" w:eastAsia="en-US"/>
              </w:rPr>
            </w:pPr>
            <w:r>
              <w:rPr>
                <w:color w:val="000000"/>
                <w:sz w:val="28"/>
                <w:szCs w:val="28"/>
                <w:lang w:val="uk-UA" w:eastAsia="en-US"/>
              </w:rPr>
              <w:t>- вміння</w:t>
            </w:r>
            <w:r w:rsidR="0090351E">
              <w:rPr>
                <w:color w:val="000000"/>
                <w:sz w:val="28"/>
                <w:szCs w:val="28"/>
                <w:lang w:val="uk-UA" w:eastAsia="en-US"/>
              </w:rPr>
              <w:t xml:space="preserve"> аргументовано доводити власну точку зору</w:t>
            </w:r>
          </w:p>
          <w:p w:rsidR="0090351E" w:rsidRDefault="0090351E" w:rsidP="00351FD2">
            <w:pPr>
              <w:pStyle w:val="1"/>
              <w:spacing w:after="0"/>
              <w:jc w:val="both"/>
              <w:rPr>
                <w:sz w:val="16"/>
                <w:szCs w:val="16"/>
                <w:lang w:val="uk-UA" w:eastAsia="en-US"/>
              </w:rPr>
            </w:pPr>
          </w:p>
        </w:tc>
      </w:tr>
      <w:tr w:rsidR="009F0C98" w:rsidRPr="00F66A6E" w:rsidTr="00351FD2">
        <w:trPr>
          <w:trHeight w:val="2005"/>
        </w:trPr>
        <w:tc>
          <w:tcPr>
            <w:tcW w:w="534" w:type="dxa"/>
          </w:tcPr>
          <w:p w:rsidR="009F0C98" w:rsidRDefault="009F0C98" w:rsidP="00351FD2">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9F0C98" w:rsidRDefault="009F0C98" w:rsidP="00351FD2">
            <w:pPr>
              <w:jc w:val="center"/>
              <w:rPr>
                <w:rFonts w:ascii="Times New Roman" w:hAnsi="Times New Roman" w:cs="Times New Roman"/>
                <w:sz w:val="28"/>
                <w:szCs w:val="28"/>
                <w:lang w:val="uk-UA"/>
              </w:rPr>
            </w:pPr>
          </w:p>
          <w:p w:rsidR="009F0C98" w:rsidRDefault="009F0C98" w:rsidP="00351FD2">
            <w:pPr>
              <w:jc w:val="center"/>
              <w:rPr>
                <w:rFonts w:ascii="Times New Roman" w:hAnsi="Times New Roman" w:cs="Times New Roman"/>
                <w:sz w:val="28"/>
                <w:szCs w:val="28"/>
                <w:lang w:val="uk-UA"/>
              </w:rPr>
            </w:pPr>
          </w:p>
          <w:p w:rsidR="009F0C98" w:rsidRDefault="009F0C98" w:rsidP="00351FD2">
            <w:pPr>
              <w:jc w:val="center"/>
              <w:rPr>
                <w:rFonts w:ascii="Times New Roman" w:hAnsi="Times New Roman" w:cs="Times New Roman"/>
                <w:sz w:val="28"/>
                <w:szCs w:val="28"/>
                <w:lang w:val="uk-UA"/>
              </w:rPr>
            </w:pPr>
          </w:p>
          <w:p w:rsidR="009F0C98" w:rsidRDefault="009F0C98" w:rsidP="00351FD2">
            <w:pPr>
              <w:jc w:val="center"/>
              <w:rPr>
                <w:rFonts w:ascii="Times New Roman" w:hAnsi="Times New Roman" w:cs="Times New Roman"/>
                <w:sz w:val="28"/>
                <w:szCs w:val="28"/>
                <w:lang w:val="uk-UA"/>
              </w:rPr>
            </w:pPr>
          </w:p>
          <w:p w:rsidR="009F0C98" w:rsidRDefault="009F0C98" w:rsidP="00351FD2">
            <w:pPr>
              <w:jc w:val="center"/>
              <w:rPr>
                <w:rFonts w:ascii="Times New Roman" w:hAnsi="Times New Roman" w:cs="Times New Roman"/>
                <w:sz w:val="28"/>
                <w:szCs w:val="28"/>
                <w:lang w:val="uk-UA"/>
              </w:rPr>
            </w:pPr>
          </w:p>
        </w:tc>
        <w:tc>
          <w:tcPr>
            <w:tcW w:w="2835" w:type="dxa"/>
            <w:gridSpan w:val="2"/>
          </w:tcPr>
          <w:p w:rsidR="009F0C98" w:rsidRDefault="009F0C98" w:rsidP="00351FD2">
            <w:pPr>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працювати з комп’ютером </w:t>
            </w:r>
          </w:p>
          <w:p w:rsidR="009F0C98" w:rsidRDefault="009F0C98" w:rsidP="00351FD2">
            <w:pPr>
              <w:rPr>
                <w:rFonts w:ascii="Times New Roman" w:hAnsi="Times New Roman" w:cs="Times New Roman"/>
                <w:sz w:val="28"/>
                <w:szCs w:val="28"/>
                <w:lang w:val="uk-UA"/>
              </w:rPr>
            </w:pPr>
          </w:p>
          <w:p w:rsidR="009F0C98" w:rsidRDefault="009F0C98" w:rsidP="00351FD2">
            <w:pPr>
              <w:rPr>
                <w:rFonts w:ascii="Times New Roman" w:hAnsi="Times New Roman" w:cs="Times New Roman"/>
                <w:sz w:val="28"/>
                <w:szCs w:val="28"/>
                <w:lang w:val="uk-UA"/>
              </w:rPr>
            </w:pPr>
          </w:p>
          <w:p w:rsidR="009F0C98" w:rsidRDefault="009F0C98" w:rsidP="00351FD2">
            <w:pPr>
              <w:rPr>
                <w:rFonts w:ascii="Times New Roman" w:hAnsi="Times New Roman" w:cs="Times New Roman"/>
                <w:sz w:val="28"/>
                <w:szCs w:val="28"/>
                <w:lang w:val="uk-UA"/>
              </w:rPr>
            </w:pPr>
          </w:p>
          <w:p w:rsidR="009F0C98" w:rsidRDefault="009F0C98" w:rsidP="00351FD2">
            <w:pPr>
              <w:rPr>
                <w:rFonts w:ascii="Times New Roman" w:hAnsi="Times New Roman" w:cs="Times New Roman"/>
                <w:sz w:val="28"/>
                <w:szCs w:val="28"/>
                <w:lang w:val="uk-UA"/>
              </w:rPr>
            </w:pPr>
          </w:p>
        </w:tc>
        <w:tc>
          <w:tcPr>
            <w:tcW w:w="6520" w:type="dxa"/>
            <w:vMerge w:val="restart"/>
          </w:tcPr>
          <w:p w:rsidR="009F0C98" w:rsidRDefault="009F0C98" w:rsidP="00351FD2">
            <w:pPr>
              <w:pStyle w:val="1"/>
              <w:numPr>
                <w:ilvl w:val="0"/>
                <w:numId w:val="2"/>
              </w:numPr>
              <w:spacing w:after="0"/>
              <w:ind w:left="33" w:firstLine="0"/>
              <w:jc w:val="both"/>
              <w:rPr>
                <w:color w:val="000000"/>
                <w:sz w:val="28"/>
                <w:szCs w:val="28"/>
                <w:lang w:val="uk-UA" w:eastAsia="en-US"/>
              </w:rPr>
            </w:pPr>
            <w:r>
              <w:rPr>
                <w:color w:val="000000"/>
                <w:sz w:val="28"/>
                <w:szCs w:val="28"/>
                <w:lang w:val="uk-UA" w:eastAsia="en-US"/>
              </w:rPr>
              <w:t xml:space="preserve">вміння використовувати комп’ютерне обладнання та програмне забезпечення, використовувати офісну техніку; досвідчений користувач MS Word, </w:t>
            </w:r>
            <w:r>
              <w:rPr>
                <w:color w:val="000000"/>
                <w:sz w:val="28"/>
                <w:szCs w:val="28"/>
                <w:lang w:val="en-US" w:eastAsia="en-US"/>
              </w:rPr>
              <w:t>MS</w:t>
            </w:r>
            <w:r>
              <w:rPr>
                <w:color w:val="000000"/>
                <w:sz w:val="28"/>
                <w:szCs w:val="28"/>
                <w:lang w:val="uk-UA" w:eastAsia="en-US"/>
              </w:rPr>
              <w:t xml:space="preserve"> </w:t>
            </w:r>
            <w:r>
              <w:rPr>
                <w:color w:val="000000"/>
                <w:sz w:val="28"/>
                <w:szCs w:val="28"/>
                <w:lang w:val="en-US" w:eastAsia="en-US"/>
              </w:rPr>
              <w:t>Excel</w:t>
            </w:r>
            <w:r>
              <w:rPr>
                <w:color w:val="000000"/>
                <w:sz w:val="28"/>
                <w:szCs w:val="28"/>
                <w:lang w:val="uk-UA" w:eastAsia="en-US"/>
              </w:rPr>
              <w:t xml:space="preserve">; навички роботи з інформаційно-пошуковими системами в мережі </w:t>
            </w:r>
            <w:r>
              <w:rPr>
                <w:color w:val="000000"/>
                <w:sz w:val="28"/>
                <w:szCs w:val="28"/>
                <w:lang w:val="en-US" w:eastAsia="en-US"/>
              </w:rPr>
              <w:t>Internet</w:t>
            </w:r>
          </w:p>
          <w:p w:rsidR="009F0C98" w:rsidRDefault="009F0C98" w:rsidP="00351FD2">
            <w:pPr>
              <w:pStyle w:val="1"/>
              <w:spacing w:after="0"/>
              <w:ind w:firstLine="708"/>
              <w:jc w:val="both"/>
              <w:rPr>
                <w:color w:val="000000"/>
                <w:sz w:val="12"/>
                <w:szCs w:val="12"/>
                <w:lang w:val="uk-UA" w:eastAsia="en-US"/>
              </w:rPr>
            </w:pPr>
          </w:p>
          <w:p w:rsidR="009F0C98" w:rsidRDefault="009F0C98" w:rsidP="00351FD2">
            <w:pPr>
              <w:pStyle w:val="1"/>
              <w:spacing w:after="0"/>
              <w:ind w:left="33"/>
              <w:jc w:val="both"/>
              <w:rPr>
                <w:sz w:val="28"/>
                <w:szCs w:val="28"/>
                <w:lang w:val="uk-UA" w:eastAsia="en-US"/>
              </w:rPr>
            </w:pPr>
            <w:r>
              <w:rPr>
                <w:sz w:val="28"/>
                <w:szCs w:val="28"/>
                <w:lang w:val="uk-UA" w:eastAsia="en-US"/>
              </w:rPr>
              <w:t xml:space="preserve">-    </w:t>
            </w:r>
            <w:proofErr w:type="spellStart"/>
            <w:r>
              <w:rPr>
                <w:sz w:val="28"/>
                <w:szCs w:val="28"/>
                <w:lang w:val="uk-UA" w:eastAsia="en-US"/>
              </w:rPr>
              <w:t>інноваційність</w:t>
            </w:r>
            <w:proofErr w:type="spellEnd"/>
            <w:r>
              <w:rPr>
                <w:sz w:val="28"/>
                <w:szCs w:val="28"/>
                <w:lang w:val="uk-UA" w:eastAsia="en-US"/>
              </w:rPr>
              <w:t>;</w:t>
            </w:r>
          </w:p>
          <w:p w:rsidR="009F0C98" w:rsidRDefault="009F0C98" w:rsidP="00351FD2">
            <w:pPr>
              <w:pStyle w:val="1"/>
              <w:spacing w:after="0"/>
              <w:ind w:left="33"/>
              <w:jc w:val="both"/>
              <w:rPr>
                <w:sz w:val="28"/>
                <w:szCs w:val="28"/>
                <w:lang w:val="uk-UA" w:eastAsia="en-US"/>
              </w:rPr>
            </w:pPr>
            <w:r>
              <w:rPr>
                <w:sz w:val="28"/>
                <w:szCs w:val="28"/>
                <w:lang w:val="uk-UA" w:eastAsia="en-US"/>
              </w:rPr>
              <w:t>-    ініціативність;</w:t>
            </w:r>
          </w:p>
          <w:p w:rsidR="009F0C98" w:rsidRDefault="009F0C98" w:rsidP="00351FD2">
            <w:pPr>
              <w:pStyle w:val="1"/>
              <w:spacing w:after="0"/>
              <w:ind w:left="33"/>
              <w:jc w:val="both"/>
              <w:rPr>
                <w:sz w:val="28"/>
                <w:szCs w:val="28"/>
                <w:lang w:val="uk-UA" w:eastAsia="en-US"/>
              </w:rPr>
            </w:pPr>
            <w:r>
              <w:rPr>
                <w:sz w:val="28"/>
                <w:szCs w:val="28"/>
                <w:lang w:val="uk-UA" w:eastAsia="en-US"/>
              </w:rPr>
              <w:t>-    надійність;</w:t>
            </w:r>
          </w:p>
          <w:p w:rsidR="009F0C98" w:rsidRDefault="009F0C98" w:rsidP="00351FD2">
            <w:pPr>
              <w:pStyle w:val="1"/>
              <w:spacing w:after="0"/>
              <w:ind w:left="33"/>
              <w:jc w:val="both"/>
              <w:rPr>
                <w:sz w:val="28"/>
                <w:szCs w:val="28"/>
                <w:lang w:val="uk-UA" w:eastAsia="en-US"/>
              </w:rPr>
            </w:pPr>
            <w:r>
              <w:rPr>
                <w:sz w:val="28"/>
                <w:szCs w:val="28"/>
                <w:lang w:val="uk-UA" w:eastAsia="en-US"/>
              </w:rPr>
              <w:t>-    дисциплінованість;</w:t>
            </w:r>
          </w:p>
          <w:p w:rsidR="009F0C98" w:rsidRDefault="009F0C98" w:rsidP="00351FD2">
            <w:pPr>
              <w:pStyle w:val="1"/>
              <w:spacing w:after="0"/>
              <w:ind w:left="33"/>
              <w:jc w:val="both"/>
              <w:rPr>
                <w:sz w:val="28"/>
                <w:szCs w:val="28"/>
                <w:lang w:val="uk-UA" w:eastAsia="en-US"/>
              </w:rPr>
            </w:pPr>
            <w:r>
              <w:rPr>
                <w:sz w:val="28"/>
                <w:szCs w:val="28"/>
                <w:lang w:val="uk-UA" w:eastAsia="en-US"/>
              </w:rPr>
              <w:t>-    тактовність;</w:t>
            </w:r>
          </w:p>
          <w:p w:rsidR="009F0C98" w:rsidRDefault="009F0C98" w:rsidP="00351FD2">
            <w:pPr>
              <w:pStyle w:val="1"/>
              <w:spacing w:after="0"/>
              <w:ind w:left="33"/>
              <w:jc w:val="both"/>
              <w:rPr>
                <w:sz w:val="28"/>
                <w:szCs w:val="28"/>
                <w:lang w:val="uk-UA" w:eastAsia="en-US"/>
              </w:rPr>
            </w:pPr>
            <w:r>
              <w:rPr>
                <w:sz w:val="28"/>
                <w:szCs w:val="28"/>
                <w:lang w:val="uk-UA" w:eastAsia="en-US"/>
              </w:rPr>
              <w:t>-    емоційна стабільність;</w:t>
            </w:r>
          </w:p>
          <w:p w:rsidR="009F0C98" w:rsidRDefault="009F0C98" w:rsidP="00351FD2">
            <w:pPr>
              <w:pStyle w:val="1"/>
              <w:spacing w:after="0"/>
              <w:jc w:val="both"/>
              <w:rPr>
                <w:sz w:val="16"/>
                <w:szCs w:val="16"/>
                <w:lang w:val="uk-UA" w:eastAsia="en-US"/>
              </w:rPr>
            </w:pPr>
            <w:r>
              <w:rPr>
                <w:color w:val="000000"/>
                <w:sz w:val="28"/>
                <w:szCs w:val="28"/>
                <w:lang w:val="uk-UA" w:eastAsia="en-US"/>
              </w:rPr>
              <w:t xml:space="preserve">-     </w:t>
            </w:r>
            <w:r>
              <w:rPr>
                <w:sz w:val="28"/>
                <w:szCs w:val="28"/>
                <w:lang w:val="uk-UA" w:eastAsia="en-US"/>
              </w:rPr>
              <w:t>комунікабельність;</w:t>
            </w:r>
          </w:p>
          <w:p w:rsidR="009F0C98" w:rsidRDefault="009F0C98" w:rsidP="00351FD2">
            <w:pPr>
              <w:pStyle w:val="1"/>
              <w:spacing w:after="0"/>
              <w:ind w:left="33"/>
              <w:jc w:val="both"/>
              <w:rPr>
                <w:sz w:val="16"/>
                <w:szCs w:val="16"/>
                <w:lang w:val="uk-UA" w:eastAsia="en-US"/>
              </w:rPr>
            </w:pPr>
            <w:r>
              <w:rPr>
                <w:sz w:val="28"/>
                <w:szCs w:val="28"/>
                <w:lang w:val="uk-UA" w:eastAsia="en-US"/>
              </w:rPr>
              <w:t>-    відповідальність.</w:t>
            </w:r>
          </w:p>
        </w:tc>
      </w:tr>
      <w:tr w:rsidR="009F0C98" w:rsidRPr="00F66A6E" w:rsidTr="00351FD2">
        <w:trPr>
          <w:trHeight w:val="2739"/>
        </w:trPr>
        <w:tc>
          <w:tcPr>
            <w:tcW w:w="534" w:type="dxa"/>
          </w:tcPr>
          <w:p w:rsidR="009F0C98" w:rsidRDefault="009F0C98" w:rsidP="00351FD2">
            <w:pPr>
              <w:jc w:val="center"/>
              <w:rPr>
                <w:rFonts w:ascii="Times New Roman" w:hAnsi="Times New Roman" w:cs="Times New Roman"/>
                <w:sz w:val="16"/>
                <w:szCs w:val="16"/>
                <w:lang w:val="uk-UA"/>
              </w:rPr>
            </w:pPr>
          </w:p>
          <w:p w:rsidR="009F0C98" w:rsidRDefault="009F0C98" w:rsidP="00351FD2">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tcPr>
          <w:p w:rsidR="009F0C98" w:rsidRDefault="009F0C98" w:rsidP="00351FD2">
            <w:pPr>
              <w:rPr>
                <w:rFonts w:ascii="Times New Roman" w:hAnsi="Times New Roman" w:cs="Times New Roman"/>
                <w:sz w:val="16"/>
                <w:szCs w:val="16"/>
                <w:lang w:val="uk-UA"/>
              </w:rPr>
            </w:pPr>
          </w:p>
          <w:p w:rsidR="009F0C98" w:rsidRDefault="009F0C98" w:rsidP="00351FD2">
            <w:pPr>
              <w:rPr>
                <w:rFonts w:ascii="Times New Roman" w:hAnsi="Times New Roman" w:cs="Times New Roman"/>
                <w:sz w:val="28"/>
                <w:szCs w:val="28"/>
                <w:lang w:val="uk-UA"/>
              </w:rPr>
            </w:pPr>
            <w:r>
              <w:rPr>
                <w:rFonts w:ascii="Times New Roman" w:hAnsi="Times New Roman" w:cs="Times New Roman"/>
                <w:sz w:val="28"/>
                <w:szCs w:val="28"/>
                <w:lang w:val="uk-UA"/>
              </w:rPr>
              <w:t>Особистісні якості</w:t>
            </w:r>
          </w:p>
          <w:p w:rsidR="009F0C98" w:rsidRDefault="009F0C98" w:rsidP="00351FD2">
            <w:pPr>
              <w:rPr>
                <w:rFonts w:ascii="Times New Roman" w:hAnsi="Times New Roman" w:cs="Times New Roman"/>
                <w:sz w:val="28"/>
                <w:szCs w:val="28"/>
                <w:lang w:val="uk-UA"/>
              </w:rPr>
            </w:pPr>
          </w:p>
        </w:tc>
        <w:tc>
          <w:tcPr>
            <w:tcW w:w="6520" w:type="dxa"/>
            <w:vMerge/>
          </w:tcPr>
          <w:p w:rsidR="009F0C98" w:rsidRDefault="009F0C98" w:rsidP="00351FD2">
            <w:pPr>
              <w:pStyle w:val="1"/>
              <w:numPr>
                <w:ilvl w:val="0"/>
                <w:numId w:val="2"/>
              </w:numPr>
              <w:spacing w:after="0"/>
              <w:ind w:left="33" w:firstLine="0"/>
              <w:jc w:val="both"/>
              <w:rPr>
                <w:color w:val="000000"/>
                <w:sz w:val="28"/>
                <w:szCs w:val="28"/>
                <w:lang w:val="uk-UA" w:eastAsia="en-US"/>
              </w:rPr>
            </w:pPr>
          </w:p>
        </w:tc>
      </w:tr>
      <w:tr w:rsidR="0090351E" w:rsidTr="00351FD2">
        <w:tc>
          <w:tcPr>
            <w:tcW w:w="9889" w:type="dxa"/>
            <w:gridSpan w:val="4"/>
          </w:tcPr>
          <w:p w:rsidR="0090351E" w:rsidRDefault="0090351E" w:rsidP="00351FD2">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Професійні знання</w:t>
            </w:r>
          </w:p>
          <w:p w:rsidR="0090351E" w:rsidRDefault="0090351E" w:rsidP="00351FD2">
            <w:pPr>
              <w:tabs>
                <w:tab w:val="left" w:pos="432"/>
              </w:tabs>
              <w:jc w:val="center"/>
              <w:rPr>
                <w:rFonts w:ascii="Times New Roman" w:hAnsi="Times New Roman" w:cs="Times New Roman"/>
                <w:sz w:val="12"/>
                <w:szCs w:val="12"/>
                <w:shd w:val="clear" w:color="auto" w:fill="FFFFFF"/>
                <w:lang w:val="uk-UA"/>
              </w:rPr>
            </w:pPr>
          </w:p>
        </w:tc>
      </w:tr>
      <w:tr w:rsidR="0090351E" w:rsidTr="00351FD2">
        <w:tc>
          <w:tcPr>
            <w:tcW w:w="534" w:type="dxa"/>
          </w:tcPr>
          <w:p w:rsidR="0090351E" w:rsidRDefault="0090351E" w:rsidP="00351FD2">
            <w:pPr>
              <w:jc w:val="center"/>
              <w:rPr>
                <w:rFonts w:ascii="Times New Roman" w:hAnsi="Times New Roman" w:cs="Times New Roman"/>
                <w:sz w:val="28"/>
                <w:szCs w:val="28"/>
                <w:lang w:val="uk-UA"/>
              </w:rPr>
            </w:pPr>
          </w:p>
        </w:tc>
        <w:tc>
          <w:tcPr>
            <w:tcW w:w="2835" w:type="dxa"/>
            <w:gridSpan w:val="2"/>
            <w:hideMark/>
          </w:tcPr>
          <w:p w:rsidR="0090351E" w:rsidRDefault="0090351E" w:rsidP="00351FD2">
            <w:pPr>
              <w:rPr>
                <w:rFonts w:ascii="Times New Roman" w:hAnsi="Times New Roman" w:cs="Times New Roman"/>
                <w:sz w:val="28"/>
                <w:szCs w:val="28"/>
                <w:lang w:val="uk-UA"/>
              </w:rPr>
            </w:pPr>
            <w:r>
              <w:rPr>
                <w:rFonts w:ascii="Times New Roman" w:hAnsi="Times New Roman" w:cs="Times New Roman"/>
                <w:sz w:val="28"/>
                <w:szCs w:val="28"/>
                <w:lang w:val="uk-UA"/>
              </w:rPr>
              <w:t>Вимога</w:t>
            </w:r>
          </w:p>
        </w:tc>
        <w:tc>
          <w:tcPr>
            <w:tcW w:w="6520" w:type="dxa"/>
            <w:hideMark/>
          </w:tcPr>
          <w:p w:rsidR="0090351E" w:rsidRDefault="0090351E" w:rsidP="00351FD2">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Компоненти вимоги</w:t>
            </w:r>
          </w:p>
          <w:p w:rsidR="0090351E" w:rsidRDefault="0090351E" w:rsidP="00351FD2">
            <w:pPr>
              <w:tabs>
                <w:tab w:val="left" w:pos="432"/>
                <w:tab w:val="left" w:pos="2565"/>
              </w:tabs>
              <w:rPr>
                <w:rFonts w:ascii="Times New Roman" w:hAnsi="Times New Roman" w:cs="Times New Roman"/>
                <w:sz w:val="12"/>
                <w:szCs w:val="12"/>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p>
        </w:tc>
      </w:tr>
      <w:tr w:rsidR="0090351E" w:rsidTr="00351FD2">
        <w:tc>
          <w:tcPr>
            <w:tcW w:w="534" w:type="dxa"/>
            <w:hideMark/>
          </w:tcPr>
          <w:p w:rsidR="0090351E" w:rsidRDefault="0090351E" w:rsidP="00351FD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90351E" w:rsidRDefault="0090351E" w:rsidP="00351FD2">
            <w:pPr>
              <w:rPr>
                <w:rFonts w:ascii="Times New Roman" w:hAnsi="Times New Roman" w:cs="Times New Roman"/>
                <w:sz w:val="28"/>
                <w:szCs w:val="28"/>
                <w:lang w:val="uk-UA"/>
              </w:rPr>
            </w:pPr>
            <w:r>
              <w:rPr>
                <w:rFonts w:ascii="Times New Roman" w:hAnsi="Times New Roman" w:cs="Times New Roman"/>
                <w:sz w:val="28"/>
                <w:szCs w:val="28"/>
                <w:lang w:val="uk-UA"/>
              </w:rPr>
              <w:t>Знання законодавства</w:t>
            </w:r>
          </w:p>
        </w:tc>
        <w:tc>
          <w:tcPr>
            <w:tcW w:w="6520" w:type="dxa"/>
          </w:tcPr>
          <w:p w:rsidR="0090351E" w:rsidRDefault="0090351E" w:rsidP="00351FD2">
            <w:pPr>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Знання:</w:t>
            </w:r>
          </w:p>
          <w:p w:rsidR="0090351E" w:rsidRDefault="0090351E" w:rsidP="00351FD2">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Конституції України;</w:t>
            </w:r>
          </w:p>
          <w:p w:rsidR="0090351E" w:rsidRDefault="0090351E" w:rsidP="00351FD2">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державну службу»,</w:t>
            </w:r>
          </w:p>
          <w:p w:rsidR="0090351E" w:rsidRDefault="0090351E" w:rsidP="00351FD2">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запобігання корупції»</w:t>
            </w:r>
          </w:p>
          <w:p w:rsidR="0090351E" w:rsidRDefault="0090351E" w:rsidP="00351FD2">
            <w:pPr>
              <w:ind w:firstLine="34"/>
              <w:jc w:val="both"/>
              <w:rPr>
                <w:rFonts w:ascii="Times New Roman" w:hAnsi="Times New Roman" w:cs="Times New Roman"/>
                <w:sz w:val="16"/>
                <w:szCs w:val="16"/>
                <w:shd w:val="clear" w:color="auto" w:fill="FFFFFF"/>
                <w:lang w:val="uk-UA"/>
              </w:rPr>
            </w:pPr>
          </w:p>
        </w:tc>
      </w:tr>
      <w:tr w:rsidR="0090351E" w:rsidRPr="009F0C98" w:rsidTr="00351FD2">
        <w:tc>
          <w:tcPr>
            <w:tcW w:w="534" w:type="dxa"/>
          </w:tcPr>
          <w:p w:rsidR="0090351E" w:rsidRDefault="0090351E" w:rsidP="00351FD2">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p w:rsidR="0090351E" w:rsidRDefault="0090351E" w:rsidP="00351FD2">
            <w:pPr>
              <w:jc w:val="center"/>
              <w:rPr>
                <w:rFonts w:ascii="Times New Roman" w:hAnsi="Times New Roman" w:cs="Times New Roman"/>
                <w:sz w:val="28"/>
                <w:szCs w:val="28"/>
                <w:lang w:val="uk-UA"/>
              </w:rPr>
            </w:pPr>
          </w:p>
        </w:tc>
        <w:tc>
          <w:tcPr>
            <w:tcW w:w="2835" w:type="dxa"/>
            <w:gridSpan w:val="2"/>
          </w:tcPr>
          <w:p w:rsidR="0090351E" w:rsidRDefault="0090351E" w:rsidP="00351FD2">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Знання спеціального законодавства, що пов’язане із завданнями та змістом роботи </w:t>
            </w:r>
            <w:r>
              <w:rPr>
                <w:rFonts w:ascii="Times New Roman" w:hAnsi="Times New Roman" w:cs="Times New Roman"/>
                <w:color w:val="000000"/>
                <w:sz w:val="28"/>
                <w:szCs w:val="28"/>
                <w:lang w:val="uk-UA"/>
              </w:rPr>
              <w:lastRenderedPageBreak/>
              <w:t>державного службовця відповідно до посадової інструкції (положення про структурний підрозділ)</w:t>
            </w:r>
          </w:p>
          <w:p w:rsidR="0090351E" w:rsidRDefault="0090351E" w:rsidP="00351FD2">
            <w:pPr>
              <w:rPr>
                <w:rFonts w:ascii="Times New Roman" w:hAnsi="Times New Roman" w:cs="Times New Roman"/>
                <w:color w:val="000000"/>
                <w:sz w:val="28"/>
                <w:szCs w:val="28"/>
                <w:lang w:val="uk-UA"/>
              </w:rPr>
            </w:pPr>
          </w:p>
          <w:p w:rsidR="0090351E" w:rsidRDefault="0090351E" w:rsidP="00351FD2">
            <w:pPr>
              <w:rPr>
                <w:rFonts w:ascii="Times New Roman" w:hAnsi="Times New Roman" w:cs="Times New Roman"/>
                <w:color w:val="000000"/>
                <w:sz w:val="28"/>
                <w:szCs w:val="28"/>
                <w:lang w:val="uk-UA"/>
              </w:rPr>
            </w:pPr>
          </w:p>
          <w:p w:rsidR="0090351E" w:rsidRDefault="0090351E" w:rsidP="00351FD2">
            <w:pPr>
              <w:rPr>
                <w:rFonts w:ascii="Times New Roman" w:hAnsi="Times New Roman" w:cs="Times New Roman"/>
                <w:color w:val="000000"/>
                <w:sz w:val="28"/>
                <w:szCs w:val="28"/>
                <w:lang w:val="uk-UA"/>
              </w:rPr>
            </w:pPr>
          </w:p>
          <w:p w:rsidR="0090351E" w:rsidRDefault="0090351E" w:rsidP="00351FD2">
            <w:pPr>
              <w:rPr>
                <w:rFonts w:ascii="Times New Roman" w:hAnsi="Times New Roman" w:cs="Times New Roman"/>
                <w:color w:val="000000"/>
                <w:sz w:val="28"/>
                <w:szCs w:val="28"/>
                <w:lang w:val="uk-UA"/>
              </w:rPr>
            </w:pPr>
          </w:p>
          <w:p w:rsidR="0090351E" w:rsidRDefault="0090351E" w:rsidP="00351FD2">
            <w:pPr>
              <w:rPr>
                <w:rFonts w:ascii="Times New Roman" w:hAnsi="Times New Roman" w:cs="Times New Roman"/>
                <w:color w:val="000000"/>
                <w:sz w:val="28"/>
                <w:szCs w:val="28"/>
                <w:lang w:val="uk-UA"/>
              </w:rPr>
            </w:pPr>
          </w:p>
          <w:p w:rsidR="0090351E" w:rsidRDefault="0090351E" w:rsidP="00351FD2">
            <w:pPr>
              <w:rPr>
                <w:rFonts w:ascii="Times New Roman" w:hAnsi="Times New Roman" w:cs="Times New Roman"/>
                <w:color w:val="000000"/>
                <w:sz w:val="28"/>
                <w:szCs w:val="28"/>
                <w:lang w:val="uk-UA"/>
              </w:rPr>
            </w:pPr>
          </w:p>
          <w:p w:rsidR="0090351E" w:rsidRDefault="0090351E" w:rsidP="00351FD2">
            <w:pPr>
              <w:rPr>
                <w:rFonts w:ascii="Times New Roman" w:hAnsi="Times New Roman" w:cs="Times New Roman"/>
                <w:color w:val="000000"/>
                <w:sz w:val="28"/>
                <w:szCs w:val="28"/>
                <w:lang w:val="uk-UA"/>
              </w:rPr>
            </w:pPr>
          </w:p>
          <w:p w:rsidR="0090351E" w:rsidRDefault="0090351E" w:rsidP="00351FD2">
            <w:pPr>
              <w:rPr>
                <w:rFonts w:ascii="Times New Roman" w:hAnsi="Times New Roman" w:cs="Times New Roman"/>
                <w:color w:val="000000"/>
                <w:sz w:val="28"/>
                <w:szCs w:val="28"/>
                <w:lang w:val="uk-UA"/>
              </w:rPr>
            </w:pPr>
          </w:p>
          <w:p w:rsidR="0090351E" w:rsidRDefault="0090351E" w:rsidP="00351FD2">
            <w:pPr>
              <w:rPr>
                <w:rFonts w:ascii="Times New Roman" w:hAnsi="Times New Roman" w:cs="Times New Roman"/>
                <w:color w:val="000000"/>
                <w:sz w:val="28"/>
                <w:szCs w:val="28"/>
                <w:lang w:val="uk-UA"/>
              </w:rPr>
            </w:pPr>
          </w:p>
          <w:p w:rsidR="0090351E" w:rsidRDefault="0090351E" w:rsidP="00351FD2">
            <w:pPr>
              <w:rPr>
                <w:rFonts w:ascii="Times New Roman" w:hAnsi="Times New Roman" w:cs="Times New Roman"/>
                <w:color w:val="000000"/>
                <w:sz w:val="28"/>
                <w:szCs w:val="28"/>
                <w:lang w:val="uk-UA"/>
              </w:rPr>
            </w:pPr>
          </w:p>
          <w:p w:rsidR="0090351E" w:rsidRDefault="0090351E" w:rsidP="00351FD2">
            <w:pPr>
              <w:rPr>
                <w:rFonts w:ascii="Times New Roman" w:hAnsi="Times New Roman" w:cs="Times New Roman"/>
                <w:color w:val="000000"/>
                <w:sz w:val="28"/>
                <w:szCs w:val="28"/>
                <w:lang w:val="uk-UA"/>
              </w:rPr>
            </w:pPr>
          </w:p>
          <w:p w:rsidR="0090351E" w:rsidRDefault="0090351E" w:rsidP="00351FD2">
            <w:pPr>
              <w:rPr>
                <w:rFonts w:ascii="Times New Roman" w:hAnsi="Times New Roman" w:cs="Times New Roman"/>
                <w:color w:val="000000"/>
                <w:sz w:val="28"/>
                <w:szCs w:val="28"/>
                <w:lang w:val="uk-UA"/>
              </w:rPr>
            </w:pPr>
          </w:p>
        </w:tc>
        <w:tc>
          <w:tcPr>
            <w:tcW w:w="6520" w:type="dxa"/>
          </w:tcPr>
          <w:p w:rsidR="0090351E" w:rsidRDefault="0090351E" w:rsidP="00351FD2">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Знання:</w:t>
            </w:r>
          </w:p>
          <w:p w:rsidR="0090351E" w:rsidRDefault="0090351E" w:rsidP="00351FD2">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законів України:</w:t>
            </w:r>
          </w:p>
          <w:p w:rsidR="0090351E" w:rsidRDefault="0090351E" w:rsidP="00351FD2">
            <w:pPr>
              <w:pStyle w:val="1"/>
              <w:spacing w:after="0"/>
              <w:ind w:firstLine="317"/>
              <w:jc w:val="both"/>
              <w:rPr>
                <w:color w:val="000000"/>
                <w:sz w:val="28"/>
                <w:szCs w:val="28"/>
                <w:lang w:val="uk-UA" w:eastAsia="en-US"/>
              </w:rPr>
            </w:pPr>
            <w:r>
              <w:rPr>
                <w:color w:val="000000"/>
                <w:sz w:val="28"/>
                <w:szCs w:val="28"/>
                <w:lang w:val="uk-UA" w:eastAsia="en-US"/>
              </w:rPr>
              <w:t>«Про столицю України – місто-герой Київ»,</w:t>
            </w:r>
          </w:p>
          <w:p w:rsidR="0090351E" w:rsidRDefault="0090351E" w:rsidP="00351FD2">
            <w:pPr>
              <w:pStyle w:val="1"/>
              <w:spacing w:after="0"/>
              <w:ind w:firstLine="317"/>
              <w:jc w:val="both"/>
              <w:rPr>
                <w:color w:val="000000"/>
                <w:sz w:val="28"/>
                <w:szCs w:val="28"/>
                <w:lang w:val="uk-UA" w:eastAsia="en-US"/>
              </w:rPr>
            </w:pPr>
            <w:r>
              <w:rPr>
                <w:color w:val="000000"/>
                <w:sz w:val="28"/>
                <w:szCs w:val="28"/>
                <w:lang w:val="uk-UA" w:eastAsia="en-US"/>
              </w:rPr>
              <w:t xml:space="preserve">«Про місцеве самоврядування в Україні», </w:t>
            </w:r>
          </w:p>
          <w:p w:rsidR="0090351E" w:rsidRDefault="0090351E" w:rsidP="00351FD2">
            <w:pPr>
              <w:pStyle w:val="1"/>
              <w:spacing w:after="0"/>
              <w:ind w:firstLine="317"/>
              <w:jc w:val="both"/>
              <w:rPr>
                <w:color w:val="000000"/>
                <w:sz w:val="28"/>
                <w:szCs w:val="28"/>
                <w:lang w:val="uk-UA" w:eastAsia="en-US"/>
              </w:rPr>
            </w:pPr>
            <w:r>
              <w:rPr>
                <w:color w:val="000000"/>
                <w:sz w:val="28"/>
                <w:szCs w:val="28"/>
                <w:lang w:val="uk-UA" w:eastAsia="en-US"/>
              </w:rPr>
              <w:t>«Про місцеві державні адміністрації»,</w:t>
            </w:r>
          </w:p>
          <w:p w:rsidR="0090351E" w:rsidRDefault="0090351E" w:rsidP="00351FD2">
            <w:pPr>
              <w:tabs>
                <w:tab w:val="left" w:pos="490"/>
              </w:tabs>
              <w:ind w:firstLine="31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«Про доступ до публічної інформації»,</w:t>
            </w:r>
          </w:p>
          <w:p w:rsidR="0090351E" w:rsidRDefault="0090351E" w:rsidP="00351FD2">
            <w:pPr>
              <w:tabs>
                <w:tab w:val="left" w:pos="490"/>
              </w:tabs>
              <w:ind w:firstLine="289"/>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eastAsia="ru-RU"/>
              </w:rPr>
              <w:t xml:space="preserve">Кодексу </w:t>
            </w:r>
            <w:proofErr w:type="spellStart"/>
            <w:r>
              <w:rPr>
                <w:rFonts w:ascii="Times New Roman" w:hAnsi="Times New Roman" w:cs="Times New Roman"/>
                <w:sz w:val="28"/>
                <w:szCs w:val="28"/>
                <w:lang w:eastAsia="ru-RU"/>
              </w:rPr>
              <w:t>законі</w:t>
            </w:r>
            <w:proofErr w:type="gramStart"/>
            <w:r>
              <w:rPr>
                <w:rFonts w:ascii="Times New Roman" w:hAnsi="Times New Roman" w:cs="Times New Roman"/>
                <w:sz w:val="28"/>
                <w:szCs w:val="28"/>
                <w:lang w:eastAsia="ru-RU"/>
              </w:rPr>
              <w:t>в</w:t>
            </w:r>
            <w:proofErr w:type="spellEnd"/>
            <w:proofErr w:type="gramEnd"/>
            <w:r>
              <w:rPr>
                <w:rFonts w:ascii="Times New Roman" w:hAnsi="Times New Roman" w:cs="Times New Roman"/>
                <w:sz w:val="28"/>
                <w:szCs w:val="28"/>
                <w:lang w:eastAsia="ru-RU"/>
              </w:rPr>
              <w:t xml:space="preserve"> про </w:t>
            </w:r>
            <w:proofErr w:type="spellStart"/>
            <w:r>
              <w:rPr>
                <w:rFonts w:ascii="Times New Roman" w:hAnsi="Times New Roman" w:cs="Times New Roman"/>
                <w:sz w:val="28"/>
                <w:szCs w:val="28"/>
                <w:lang w:eastAsia="ru-RU"/>
              </w:rPr>
              <w:t>працю</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val="uk-UA" w:eastAsia="ru-RU"/>
              </w:rPr>
              <w:t>,</w:t>
            </w:r>
          </w:p>
          <w:p w:rsidR="0090351E" w:rsidRDefault="0090351E" w:rsidP="00351FD2">
            <w:pPr>
              <w:tabs>
                <w:tab w:val="left" w:pos="490"/>
              </w:tabs>
              <w:ind w:firstLine="289"/>
              <w:jc w:val="both"/>
              <w:textAlignment w:val="baseline"/>
              <w:rPr>
                <w:rFonts w:ascii="Times New Roman" w:hAnsi="Times New Roman" w:cs="Times New Roman"/>
                <w:sz w:val="28"/>
                <w:szCs w:val="28"/>
                <w:lang w:val="uk-UA" w:eastAsia="ru-RU"/>
              </w:rPr>
            </w:pPr>
            <w:proofErr w:type="spellStart"/>
            <w:r>
              <w:rPr>
                <w:rFonts w:ascii="Times New Roman" w:hAnsi="Times New Roman" w:cs="Times New Roman"/>
                <w:sz w:val="28"/>
                <w:szCs w:val="28"/>
                <w:lang w:eastAsia="ru-RU"/>
              </w:rPr>
              <w:t>Цивільного</w:t>
            </w:r>
            <w:proofErr w:type="spellEnd"/>
            <w:r>
              <w:rPr>
                <w:rFonts w:ascii="Times New Roman" w:hAnsi="Times New Roman" w:cs="Times New Roman"/>
                <w:sz w:val="28"/>
                <w:szCs w:val="28"/>
                <w:lang w:eastAsia="ru-RU"/>
              </w:rPr>
              <w:t xml:space="preserve"> кодексу </w:t>
            </w:r>
            <w:proofErr w:type="spellStart"/>
            <w:r>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val="uk-UA" w:eastAsia="ru-RU"/>
              </w:rPr>
              <w:t>,</w:t>
            </w:r>
          </w:p>
          <w:p w:rsidR="0090351E" w:rsidRDefault="0090351E" w:rsidP="00351FD2">
            <w:pPr>
              <w:tabs>
                <w:tab w:val="left" w:pos="490"/>
              </w:tabs>
              <w:ind w:firstLine="289"/>
              <w:jc w:val="both"/>
              <w:textAlignment w:val="baseline"/>
              <w:rPr>
                <w:rFonts w:ascii="Times New Roman" w:hAnsi="Times New Roman" w:cs="Times New Roman"/>
                <w:sz w:val="28"/>
                <w:szCs w:val="28"/>
                <w:lang w:val="uk-UA" w:eastAsia="ru-RU"/>
              </w:rPr>
            </w:pPr>
            <w:proofErr w:type="spellStart"/>
            <w:r>
              <w:rPr>
                <w:rFonts w:ascii="Times New Roman" w:hAnsi="Times New Roman" w:cs="Times New Roman"/>
                <w:sz w:val="28"/>
                <w:szCs w:val="28"/>
                <w:lang w:eastAsia="ru-RU"/>
              </w:rPr>
              <w:t>Господарського</w:t>
            </w:r>
            <w:proofErr w:type="spellEnd"/>
            <w:r>
              <w:rPr>
                <w:rFonts w:ascii="Times New Roman" w:hAnsi="Times New Roman" w:cs="Times New Roman"/>
                <w:sz w:val="28"/>
                <w:szCs w:val="28"/>
                <w:lang w:eastAsia="ru-RU"/>
              </w:rPr>
              <w:t xml:space="preserve"> кодексу </w:t>
            </w:r>
            <w:proofErr w:type="spellStart"/>
            <w:r>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val="uk-UA" w:eastAsia="ru-RU"/>
              </w:rPr>
              <w:t>,</w:t>
            </w:r>
          </w:p>
          <w:p w:rsidR="0090351E" w:rsidRPr="004C1060" w:rsidRDefault="0090351E" w:rsidP="00351FD2">
            <w:pPr>
              <w:tabs>
                <w:tab w:val="left" w:pos="490"/>
              </w:tabs>
              <w:ind w:firstLine="289"/>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eastAsia="ru-RU"/>
              </w:rPr>
              <w:t xml:space="preserve">Кодексу </w:t>
            </w:r>
            <w:proofErr w:type="spellStart"/>
            <w:r>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eastAsia="ru-RU"/>
              </w:rPr>
              <w:t xml:space="preserve"> про </w:t>
            </w:r>
            <w:proofErr w:type="spellStart"/>
            <w:proofErr w:type="gramStart"/>
            <w:r>
              <w:rPr>
                <w:rFonts w:ascii="Times New Roman" w:hAnsi="Times New Roman" w:cs="Times New Roman"/>
                <w:sz w:val="28"/>
                <w:szCs w:val="28"/>
                <w:lang w:eastAsia="ru-RU"/>
              </w:rPr>
              <w:t>адм</w:t>
            </w:r>
            <w:proofErr w:type="gramEnd"/>
            <w:r>
              <w:rPr>
                <w:rFonts w:ascii="Times New Roman" w:hAnsi="Times New Roman" w:cs="Times New Roman"/>
                <w:sz w:val="28"/>
                <w:szCs w:val="28"/>
                <w:lang w:eastAsia="ru-RU"/>
              </w:rPr>
              <w:t>іністративні</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правопору</w:t>
            </w:r>
            <w:proofErr w:type="spellEnd"/>
            <w:r w:rsidR="004C1060">
              <w:rPr>
                <w:rFonts w:ascii="Times New Roman" w:hAnsi="Times New Roman" w:cs="Times New Roman"/>
                <w:sz w:val="28"/>
                <w:szCs w:val="28"/>
                <w:lang w:val="uk-UA" w:eastAsia="ru-RU"/>
              </w:rPr>
              <w:t>-</w:t>
            </w:r>
            <w:proofErr w:type="spellStart"/>
            <w:r>
              <w:rPr>
                <w:rFonts w:ascii="Times New Roman" w:hAnsi="Times New Roman" w:cs="Times New Roman"/>
                <w:sz w:val="28"/>
                <w:szCs w:val="28"/>
                <w:lang w:eastAsia="ru-RU"/>
              </w:rPr>
              <w:t>шення</w:t>
            </w:r>
            <w:proofErr w:type="spellEnd"/>
            <w:r w:rsidR="004C1060">
              <w:rPr>
                <w:rFonts w:ascii="Times New Roman" w:hAnsi="Times New Roman" w:cs="Times New Roman"/>
                <w:sz w:val="28"/>
                <w:szCs w:val="28"/>
                <w:lang w:val="uk-UA" w:eastAsia="ru-RU"/>
              </w:rPr>
              <w:t>,</w:t>
            </w:r>
          </w:p>
          <w:p w:rsidR="0090351E" w:rsidRDefault="0090351E" w:rsidP="00351FD2">
            <w:pPr>
              <w:tabs>
                <w:tab w:val="left" w:pos="490"/>
              </w:tabs>
              <w:ind w:firstLine="289"/>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eastAsia="ru-RU"/>
              </w:rPr>
              <w:t xml:space="preserve">Кодексу </w:t>
            </w:r>
            <w:proofErr w:type="spellStart"/>
            <w:proofErr w:type="gramStart"/>
            <w:r>
              <w:rPr>
                <w:rFonts w:ascii="Times New Roman" w:hAnsi="Times New Roman" w:cs="Times New Roman"/>
                <w:sz w:val="28"/>
                <w:szCs w:val="28"/>
                <w:lang w:eastAsia="ru-RU"/>
              </w:rPr>
              <w:t>адм</w:t>
            </w:r>
            <w:proofErr w:type="gramEnd"/>
            <w:r>
              <w:rPr>
                <w:rFonts w:ascii="Times New Roman" w:hAnsi="Times New Roman" w:cs="Times New Roman"/>
                <w:sz w:val="28"/>
                <w:szCs w:val="28"/>
                <w:lang w:eastAsia="ru-RU"/>
              </w:rPr>
              <w:t>іністративного</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судочинства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val="uk-UA" w:eastAsia="ru-RU"/>
              </w:rPr>
              <w:t>,</w:t>
            </w:r>
          </w:p>
          <w:p w:rsidR="0090351E" w:rsidRDefault="0090351E" w:rsidP="00351FD2">
            <w:pPr>
              <w:tabs>
                <w:tab w:val="left" w:pos="490"/>
              </w:tabs>
              <w:ind w:firstLine="289"/>
              <w:jc w:val="both"/>
              <w:textAlignment w:val="baseline"/>
              <w:rPr>
                <w:rFonts w:ascii="Times New Roman" w:hAnsi="Times New Roman" w:cs="Times New Roman"/>
                <w:sz w:val="28"/>
                <w:szCs w:val="28"/>
                <w:lang w:val="uk-UA" w:eastAsia="ru-RU"/>
              </w:rPr>
            </w:pPr>
            <w:proofErr w:type="spellStart"/>
            <w:r>
              <w:rPr>
                <w:rFonts w:ascii="Times New Roman" w:hAnsi="Times New Roman" w:cs="Times New Roman"/>
                <w:sz w:val="28"/>
                <w:szCs w:val="28"/>
                <w:lang w:eastAsia="ru-RU"/>
              </w:rPr>
              <w:t>Господарського</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процесуального</w:t>
            </w:r>
            <w:proofErr w:type="spellEnd"/>
            <w:r>
              <w:rPr>
                <w:rFonts w:ascii="Times New Roman" w:hAnsi="Times New Roman" w:cs="Times New Roman"/>
                <w:sz w:val="28"/>
                <w:szCs w:val="28"/>
                <w:lang w:eastAsia="ru-RU"/>
              </w:rPr>
              <w:t xml:space="preserve"> кодексу </w:t>
            </w:r>
            <w:proofErr w:type="spellStart"/>
            <w:r>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val="uk-UA" w:eastAsia="ru-RU"/>
              </w:rPr>
              <w:t>,</w:t>
            </w:r>
          </w:p>
          <w:p w:rsidR="0090351E" w:rsidRDefault="0090351E" w:rsidP="00351FD2">
            <w:pPr>
              <w:tabs>
                <w:tab w:val="left" w:pos="490"/>
              </w:tabs>
              <w:ind w:firstLine="289"/>
              <w:jc w:val="both"/>
              <w:textAlignment w:val="baseline"/>
              <w:rPr>
                <w:sz w:val="28"/>
                <w:szCs w:val="28"/>
                <w:lang w:val="uk-UA" w:eastAsia="ru-RU"/>
              </w:rPr>
            </w:pPr>
            <w:r>
              <w:rPr>
                <w:rFonts w:ascii="Times New Roman" w:hAnsi="Times New Roman" w:cs="Times New Roman"/>
                <w:sz w:val="28"/>
                <w:szCs w:val="28"/>
                <w:lang w:val="uk-UA" w:eastAsia="ru-RU"/>
              </w:rPr>
              <w:t>Цивільного процесуального кодексу України,</w:t>
            </w:r>
          </w:p>
          <w:p w:rsidR="0090351E" w:rsidRDefault="0090351E" w:rsidP="00351FD2">
            <w:pPr>
              <w:tabs>
                <w:tab w:val="left" w:pos="0"/>
              </w:tabs>
              <w:ind w:firstLine="318"/>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наказу Головного територіального управління юстиції у місті Києві від 17 жовтня 2018 року </w:t>
            </w:r>
            <w:r w:rsidRPr="0090351E">
              <w:rPr>
                <w:rFonts w:ascii="Times New Roman" w:hAnsi="Times New Roman" w:cs="Times New Roman"/>
                <w:sz w:val="28"/>
                <w:szCs w:val="28"/>
                <w:lang w:val="uk-UA" w:eastAsia="ru-RU"/>
              </w:rPr>
              <w:br/>
            </w:r>
            <w:r>
              <w:rPr>
                <w:rFonts w:ascii="Times New Roman" w:hAnsi="Times New Roman" w:cs="Times New Roman"/>
                <w:sz w:val="28"/>
                <w:szCs w:val="28"/>
                <w:lang w:val="uk-UA" w:eastAsia="ru-RU"/>
              </w:rPr>
              <w:t>№ 632/6 «Про затвердження Порядку подання нормативно-правових актів на державну реєстрацію до Головного територіального управління юстиції у місті Києві та проведення їх державної реєстрації», зареєстрованого в Головному територіальному управлінні юстиції у місті Києві 05 листопада 2018 року за № 243/</w:t>
            </w:r>
            <w:bookmarkStart w:id="9" w:name="n13"/>
            <w:bookmarkEnd w:id="9"/>
            <w:r>
              <w:rPr>
                <w:rFonts w:ascii="Times New Roman" w:hAnsi="Times New Roman" w:cs="Times New Roman"/>
                <w:sz w:val="28"/>
                <w:szCs w:val="28"/>
                <w:lang w:val="uk-UA" w:eastAsia="ru-RU"/>
              </w:rPr>
              <w:t>2091,</w:t>
            </w:r>
          </w:p>
          <w:p w:rsidR="0090351E" w:rsidRDefault="0090351E" w:rsidP="00351FD2">
            <w:pPr>
              <w:tabs>
                <w:tab w:val="left" w:pos="490"/>
              </w:tabs>
              <w:ind w:firstLine="318"/>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Положення про апарат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07 вересня 2011 року № 1627 (у редакції розпорядження виконавчого органу Київської міської ради (Київської міської державної адміністрації) від 17 жовтня 2017 року № 1284), </w:t>
            </w:r>
          </w:p>
          <w:p w:rsidR="0090351E" w:rsidRDefault="0090351E" w:rsidP="00351FD2">
            <w:pPr>
              <w:ind w:firstLine="317"/>
              <w:jc w:val="both"/>
              <w:rPr>
                <w:rFonts w:ascii="Times New Roman" w:hAnsi="Times New Roman"/>
                <w:sz w:val="28"/>
                <w:szCs w:val="28"/>
                <w:lang w:val="uk-UA"/>
              </w:rPr>
            </w:pPr>
            <w:r>
              <w:rPr>
                <w:rFonts w:ascii="Times New Roman" w:hAnsi="Times New Roman"/>
                <w:sz w:val="28"/>
                <w:szCs w:val="28"/>
                <w:lang w:val="uk-UA"/>
              </w:rPr>
              <w:t>Регламенту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08 жовтня 2013 року № 1810;</w:t>
            </w:r>
          </w:p>
          <w:p w:rsidR="0090351E" w:rsidRDefault="0090351E" w:rsidP="00351FD2">
            <w:pPr>
              <w:tabs>
                <w:tab w:val="left" w:pos="490"/>
              </w:tabs>
              <w:suppressAutoHyphens/>
              <w:ind w:firstLine="318"/>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Положення про юридичне управління апарату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27 квітня 2016 року № 294.</w:t>
            </w:r>
          </w:p>
          <w:p w:rsidR="0090351E" w:rsidRDefault="0090351E" w:rsidP="00351FD2">
            <w:pPr>
              <w:tabs>
                <w:tab w:val="left" w:pos="490"/>
              </w:tabs>
              <w:suppressAutoHyphens/>
              <w:ind w:firstLine="318"/>
              <w:jc w:val="both"/>
              <w:textAlignment w:val="baseline"/>
              <w:rPr>
                <w:rFonts w:ascii="Times New Roman" w:eastAsia="Times New Roman" w:hAnsi="Times New Roman"/>
                <w:color w:val="000000"/>
                <w:spacing w:val="-6"/>
                <w:sz w:val="28"/>
                <w:szCs w:val="28"/>
                <w:lang w:val="uk-UA" w:eastAsia="zh-CN"/>
              </w:rPr>
            </w:pPr>
          </w:p>
          <w:p w:rsidR="00CD415B" w:rsidRDefault="00CD415B" w:rsidP="00351FD2">
            <w:pPr>
              <w:tabs>
                <w:tab w:val="left" w:pos="490"/>
              </w:tabs>
              <w:suppressAutoHyphens/>
              <w:ind w:firstLine="318"/>
              <w:jc w:val="both"/>
              <w:textAlignment w:val="baseline"/>
              <w:rPr>
                <w:rFonts w:ascii="Times New Roman" w:eastAsia="Times New Roman" w:hAnsi="Times New Roman"/>
                <w:color w:val="000000"/>
                <w:spacing w:val="-6"/>
                <w:sz w:val="28"/>
                <w:szCs w:val="28"/>
                <w:lang w:val="uk-UA" w:eastAsia="zh-CN"/>
              </w:rPr>
            </w:pPr>
          </w:p>
          <w:p w:rsidR="0090351E" w:rsidRDefault="0090351E" w:rsidP="00351FD2">
            <w:pPr>
              <w:tabs>
                <w:tab w:val="left" w:pos="490"/>
              </w:tabs>
              <w:suppressAutoHyphens/>
              <w:ind w:firstLine="318"/>
              <w:jc w:val="both"/>
              <w:textAlignment w:val="baseline"/>
              <w:rPr>
                <w:rFonts w:ascii="Times New Roman" w:eastAsia="Times New Roman" w:hAnsi="Times New Roman"/>
                <w:color w:val="000000"/>
                <w:spacing w:val="-6"/>
                <w:sz w:val="28"/>
                <w:szCs w:val="28"/>
                <w:lang w:val="uk-UA" w:eastAsia="zh-CN"/>
              </w:rPr>
            </w:pPr>
          </w:p>
        </w:tc>
      </w:tr>
    </w:tbl>
    <w:p w:rsidR="009F5D97" w:rsidRPr="0090351E" w:rsidRDefault="00CD415B" w:rsidP="00351FD2">
      <w:pPr>
        <w:rPr>
          <w:lang w:val="uk-UA"/>
        </w:rPr>
      </w:pPr>
      <w:r>
        <w:rPr>
          <w:rFonts w:ascii="Times New Roman" w:hAnsi="Times New Roman" w:cs="Times New Roman"/>
          <w:sz w:val="28"/>
          <w:szCs w:val="28"/>
          <w:lang w:val="uk-UA"/>
        </w:rPr>
        <w:lastRenderedPageBreak/>
        <w:t>Керівник</w:t>
      </w:r>
      <w:r w:rsidR="0090351E">
        <w:rPr>
          <w:rFonts w:ascii="Times New Roman" w:hAnsi="Times New Roman" w:cs="Times New Roman"/>
          <w:sz w:val="28"/>
          <w:szCs w:val="28"/>
          <w:lang w:val="uk-UA"/>
        </w:rPr>
        <w:t xml:space="preserve"> апарату</w:t>
      </w:r>
      <w:r w:rsidR="0090351E">
        <w:rPr>
          <w:rFonts w:ascii="Times New Roman" w:hAnsi="Times New Roman" w:cs="Times New Roman"/>
          <w:sz w:val="28"/>
          <w:szCs w:val="28"/>
          <w:lang w:val="uk-UA"/>
        </w:rPr>
        <w:tab/>
      </w:r>
      <w:r w:rsidR="0090351E">
        <w:rPr>
          <w:rFonts w:ascii="Times New Roman" w:hAnsi="Times New Roman" w:cs="Times New Roman"/>
          <w:sz w:val="28"/>
          <w:szCs w:val="28"/>
          <w:lang w:val="uk-UA"/>
        </w:rPr>
        <w:tab/>
      </w:r>
      <w:r w:rsidR="0090351E">
        <w:rPr>
          <w:rFonts w:ascii="Times New Roman" w:hAnsi="Times New Roman" w:cs="Times New Roman"/>
          <w:sz w:val="28"/>
          <w:szCs w:val="28"/>
          <w:lang w:val="uk-UA"/>
        </w:rPr>
        <w:tab/>
      </w:r>
      <w:r w:rsidR="0090351E">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0090351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Дмитро ЗАГУМЕННИЙ</w:t>
      </w:r>
    </w:p>
    <w:sectPr w:rsidR="009F5D97" w:rsidRPr="0090351E" w:rsidSect="00EC3DD4">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2B40"/>
    <w:multiLevelType w:val="hybridMultilevel"/>
    <w:tmpl w:val="3ACC08B4"/>
    <w:lvl w:ilvl="0" w:tplc="5628A068">
      <w:numFmt w:val="bullet"/>
      <w:lvlText w:val="-"/>
      <w:lvlJc w:val="left"/>
      <w:pPr>
        <w:ind w:left="677" w:hanging="360"/>
      </w:pPr>
      <w:rPr>
        <w:rFonts w:ascii="Times New Roman" w:eastAsia="Times New Roman" w:hAnsi="Times New Roman" w:cs="Times New Roman" w:hint="default"/>
      </w:rPr>
    </w:lvl>
    <w:lvl w:ilvl="1" w:tplc="04190003">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start w:val="1"/>
      <w:numFmt w:val="bullet"/>
      <w:lvlText w:val=""/>
      <w:lvlJc w:val="left"/>
      <w:pPr>
        <w:ind w:left="2837" w:hanging="360"/>
      </w:pPr>
      <w:rPr>
        <w:rFonts w:ascii="Symbol" w:hAnsi="Symbol" w:hint="default"/>
      </w:rPr>
    </w:lvl>
    <w:lvl w:ilvl="4" w:tplc="04190003">
      <w:start w:val="1"/>
      <w:numFmt w:val="bullet"/>
      <w:lvlText w:val="o"/>
      <w:lvlJc w:val="left"/>
      <w:pPr>
        <w:ind w:left="3557" w:hanging="360"/>
      </w:pPr>
      <w:rPr>
        <w:rFonts w:ascii="Courier New" w:hAnsi="Courier New" w:cs="Courier New" w:hint="default"/>
      </w:rPr>
    </w:lvl>
    <w:lvl w:ilvl="5" w:tplc="04190005">
      <w:start w:val="1"/>
      <w:numFmt w:val="bullet"/>
      <w:lvlText w:val=""/>
      <w:lvlJc w:val="left"/>
      <w:pPr>
        <w:ind w:left="4277" w:hanging="360"/>
      </w:pPr>
      <w:rPr>
        <w:rFonts w:ascii="Wingdings" w:hAnsi="Wingdings" w:hint="default"/>
      </w:rPr>
    </w:lvl>
    <w:lvl w:ilvl="6" w:tplc="04190001">
      <w:start w:val="1"/>
      <w:numFmt w:val="bullet"/>
      <w:lvlText w:val=""/>
      <w:lvlJc w:val="left"/>
      <w:pPr>
        <w:ind w:left="4997" w:hanging="360"/>
      </w:pPr>
      <w:rPr>
        <w:rFonts w:ascii="Symbol" w:hAnsi="Symbol" w:hint="default"/>
      </w:rPr>
    </w:lvl>
    <w:lvl w:ilvl="7" w:tplc="04190003">
      <w:start w:val="1"/>
      <w:numFmt w:val="bullet"/>
      <w:lvlText w:val="o"/>
      <w:lvlJc w:val="left"/>
      <w:pPr>
        <w:ind w:left="5717" w:hanging="360"/>
      </w:pPr>
      <w:rPr>
        <w:rFonts w:ascii="Courier New" w:hAnsi="Courier New" w:cs="Courier New" w:hint="default"/>
      </w:rPr>
    </w:lvl>
    <w:lvl w:ilvl="8" w:tplc="04190005">
      <w:start w:val="1"/>
      <w:numFmt w:val="bullet"/>
      <w:lvlText w:val=""/>
      <w:lvlJc w:val="left"/>
      <w:pPr>
        <w:ind w:left="6437" w:hanging="360"/>
      </w:pPr>
      <w:rPr>
        <w:rFonts w:ascii="Wingdings" w:hAnsi="Wingdings" w:hint="default"/>
      </w:rPr>
    </w:lvl>
  </w:abstractNum>
  <w:abstractNum w:abstractNumId="1">
    <w:nsid w:val="4AAF6685"/>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D0"/>
    <w:rsid w:val="00125F5B"/>
    <w:rsid w:val="001B32C9"/>
    <w:rsid w:val="00300BD4"/>
    <w:rsid w:val="00350FF1"/>
    <w:rsid w:val="00351FD2"/>
    <w:rsid w:val="0037613E"/>
    <w:rsid w:val="003A39E5"/>
    <w:rsid w:val="003C4F2E"/>
    <w:rsid w:val="003D0473"/>
    <w:rsid w:val="004C1060"/>
    <w:rsid w:val="004F3490"/>
    <w:rsid w:val="0056341C"/>
    <w:rsid w:val="00680F91"/>
    <w:rsid w:val="006A6B85"/>
    <w:rsid w:val="006C2FD0"/>
    <w:rsid w:val="006E6992"/>
    <w:rsid w:val="007C30A3"/>
    <w:rsid w:val="0085065E"/>
    <w:rsid w:val="0090351E"/>
    <w:rsid w:val="009A268E"/>
    <w:rsid w:val="009D101B"/>
    <w:rsid w:val="009F0C98"/>
    <w:rsid w:val="009F5D97"/>
    <w:rsid w:val="00CD415B"/>
    <w:rsid w:val="00D96939"/>
    <w:rsid w:val="00E3381B"/>
    <w:rsid w:val="00EC3DD4"/>
    <w:rsid w:val="00F66A6E"/>
    <w:rsid w:val="00F815EE"/>
    <w:rsid w:val="00FD2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51E"/>
    <w:pPr>
      <w:ind w:left="720"/>
      <w:contextualSpacing/>
    </w:pPr>
  </w:style>
  <w:style w:type="paragraph" w:customStyle="1" w:styleId="rvps2">
    <w:name w:val="rvps2"/>
    <w:basedOn w:val="a"/>
    <w:rsid w:val="0090351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90351E"/>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4">
    <w:name w:val="Table Grid"/>
    <w:basedOn w:val="a1"/>
    <w:uiPriority w:val="59"/>
    <w:rsid w:val="009035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4F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51E"/>
    <w:pPr>
      <w:ind w:left="720"/>
      <w:contextualSpacing/>
    </w:pPr>
  </w:style>
  <w:style w:type="paragraph" w:customStyle="1" w:styleId="rvps2">
    <w:name w:val="rvps2"/>
    <w:basedOn w:val="a"/>
    <w:rsid w:val="0090351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90351E"/>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4">
    <w:name w:val="Table Grid"/>
    <w:basedOn w:val="a1"/>
    <w:uiPriority w:val="59"/>
    <w:rsid w:val="009035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4F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90284">
      <w:bodyDiv w:val="1"/>
      <w:marLeft w:val="0"/>
      <w:marRight w:val="0"/>
      <w:marTop w:val="0"/>
      <w:marBottom w:val="0"/>
      <w:divBdr>
        <w:top w:val="none" w:sz="0" w:space="0" w:color="auto"/>
        <w:left w:val="none" w:sz="0" w:space="0" w:color="auto"/>
        <w:bottom w:val="none" w:sz="0" w:space="0" w:color="auto"/>
        <w:right w:val="none" w:sz="0" w:space="0" w:color="auto"/>
      </w:divBdr>
    </w:div>
    <w:div w:id="18460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1711</Words>
  <Characters>9757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2019-08-07T09:11:00Z</cp:lastPrinted>
  <dcterms:created xsi:type="dcterms:W3CDTF">2019-07-23T11:51:00Z</dcterms:created>
  <dcterms:modified xsi:type="dcterms:W3CDTF">2019-08-07T09:54:00Z</dcterms:modified>
</cp:coreProperties>
</file>