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81" w:rsidRDefault="004B5881" w:rsidP="004B5881">
      <w:pPr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D23BB">
        <w:rPr>
          <w:rFonts w:ascii="Times New Roman CYR" w:hAnsi="Times New Roman CYR" w:cs="Times New Roman CYR"/>
          <w:bCs/>
          <w:iCs/>
          <w:sz w:val="28"/>
          <w:szCs w:val="28"/>
        </w:rPr>
        <w:t>Біографічна довідка</w:t>
      </w:r>
    </w:p>
    <w:p w:rsidR="004B5881" w:rsidRDefault="004B5881" w:rsidP="004B58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Cs/>
          <w:sz w:val="36"/>
          <w:szCs w:val="36"/>
        </w:rPr>
        <w:t>САФОНОВ</w:t>
      </w:r>
    </w:p>
    <w:p w:rsidR="004B5881" w:rsidRDefault="001E33EA" w:rsidP="004B58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Cs/>
          <w:sz w:val="36"/>
          <w:szCs w:val="36"/>
        </w:rPr>
        <w:t>Костянтин Аврамович</w:t>
      </w:r>
    </w:p>
    <w:p w:rsidR="004B5881" w:rsidRDefault="004B5881" w:rsidP="004B5881">
      <w:pPr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667"/>
        <w:gridCol w:w="266"/>
        <w:gridCol w:w="5783"/>
      </w:tblGrid>
      <w:tr w:rsidR="004B5881" w:rsidTr="004B5881">
        <w:trPr>
          <w:trHeight w:val="878"/>
        </w:trPr>
        <w:tc>
          <w:tcPr>
            <w:tcW w:w="1862" w:type="pct"/>
            <w:gridSpan w:val="2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Пpацює</w:t>
            </w:r>
            <w:proofErr w:type="spellEnd"/>
          </w:p>
        </w:tc>
        <w:tc>
          <w:tcPr>
            <w:tcW w:w="3138" w:type="pct"/>
            <w:gridSpan w:val="2"/>
            <w:hideMark/>
          </w:tcPr>
          <w:p w:rsidR="004B5881" w:rsidRDefault="004B5881" w:rsidP="001E33E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з 27 квітня 2016 року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 заступником начальника управління фінансово-господарського забезпечення – начальником відділу матеріального забезпечення та тендерних закупівель упра</w:t>
            </w:r>
            <w:r w:rsidR="001E33EA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вління фінансово-господарського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 забезпечення апарату  виконавчого органу Київської міської ради (Київської міської державної адміністрації)</w:t>
            </w:r>
          </w:p>
        </w:tc>
      </w:tr>
      <w:tr w:rsidR="004B5881" w:rsidTr="004B5881">
        <w:trPr>
          <w:trHeight w:val="30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Громадянство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1E33E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громадянин України</w:t>
            </w:r>
          </w:p>
        </w:tc>
      </w:tr>
      <w:tr w:rsidR="004B5881" w:rsidTr="004B5881">
        <w:trPr>
          <w:trHeight w:val="31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Число, місяць і рік народження</w:t>
            </w:r>
          </w:p>
        </w:tc>
        <w:tc>
          <w:tcPr>
            <w:tcW w:w="3138" w:type="pct"/>
            <w:gridSpan w:val="2"/>
            <w:hideMark/>
          </w:tcPr>
          <w:p w:rsidR="004B5881" w:rsidRDefault="001E33EA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 вересня 1968 року</w:t>
            </w:r>
          </w:p>
        </w:tc>
      </w:tr>
      <w:tr w:rsidR="004B5881" w:rsidTr="004B5881">
        <w:trPr>
          <w:trHeight w:val="1320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Освіта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середня техніч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на, 1989 р., середнє професійно-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технічне училище №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41 м.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Києва, регулювальник радіоелектронної апаратури та приладів;</w:t>
            </w:r>
          </w:p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вища, 1995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р., Національний технічний університет України «Київськи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й політехнічний інститут», комп’ютерні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інтелектуальні системи та мережі (інженер-системотехнік);</w:t>
            </w:r>
          </w:p>
          <w:p w:rsidR="004B5881" w:rsidRDefault="004B5881" w:rsidP="001E33E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вища, 2010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р., Академія муніципального управління, державна служба (магістр державної служби)</w:t>
            </w:r>
          </w:p>
        </w:tc>
      </w:tr>
      <w:tr w:rsidR="004B5881" w:rsidTr="004B5881">
        <w:trPr>
          <w:trHeight w:val="7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має</w:t>
            </w:r>
          </w:p>
        </w:tc>
      </w:tr>
      <w:tr w:rsidR="004B5881" w:rsidTr="004B5881">
        <w:trPr>
          <w:trHeight w:val="269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Володіння мовами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українською – вільно; англійською – читає та перекладає із словником</w:t>
            </w:r>
          </w:p>
        </w:tc>
      </w:tr>
      <w:tr w:rsidR="004B5881" w:rsidTr="004B5881">
        <w:trPr>
          <w:trHeight w:val="4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Нагоpоди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 почесні звання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має</w:t>
            </w:r>
          </w:p>
        </w:tc>
      </w:tr>
      <w:tr w:rsidR="004B5881" w:rsidTr="004B5881">
        <w:trPr>
          <w:trHeight w:val="64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Прийняття Присяги державного службовця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01.04.1994</w:t>
            </w:r>
          </w:p>
        </w:tc>
      </w:tr>
      <w:tr w:rsidR="004B5881" w:rsidTr="004B5881">
        <w:trPr>
          <w:trHeight w:val="37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Ранг державного службовця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4 </w:t>
            </w:r>
            <w:r>
              <w:rPr>
                <w:rFonts w:ascii="Times New Roman CYR" w:hAnsi="Times New Roman CYR" w:cs="Times New Roman CYR"/>
                <w:iCs/>
              </w:rPr>
              <w:t>(23.06.2021)</w:t>
            </w:r>
          </w:p>
        </w:tc>
      </w:tr>
      <w:tr w:rsidR="004B5881" w:rsidTr="004B5881">
        <w:trPr>
          <w:trHeight w:val="31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Загальний стаж роботи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 р. 09 м.</w:t>
            </w:r>
          </w:p>
        </w:tc>
      </w:tr>
      <w:tr w:rsidR="004B5881" w:rsidTr="004B5881">
        <w:trPr>
          <w:trHeight w:val="31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Стаж державної служби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32 р. 04 м. </w:t>
            </w:r>
            <w:r>
              <w:rPr>
                <w:rFonts w:ascii="Times New Roman CYR" w:hAnsi="Times New Roman CYR" w:cs="Times New Roman CYR"/>
              </w:rPr>
              <w:t>(станом на 04.01.2024)</w:t>
            </w:r>
          </w:p>
        </w:tc>
      </w:tr>
      <w:tr w:rsidR="004B5881" w:rsidTr="004B5881">
        <w:trPr>
          <w:trHeight w:val="31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Депутат ради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обирався</w:t>
            </w:r>
          </w:p>
        </w:tc>
      </w:tr>
      <w:tr w:rsidR="004B5881" w:rsidTr="004B5881">
        <w:trPr>
          <w:trHeight w:val="315"/>
        </w:trPr>
        <w:tc>
          <w:tcPr>
            <w:tcW w:w="1862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Стягнення</w:t>
            </w:r>
          </w:p>
        </w:tc>
        <w:tc>
          <w:tcPr>
            <w:tcW w:w="3138" w:type="pct"/>
            <w:gridSpan w:val="2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має</w:t>
            </w:r>
          </w:p>
        </w:tc>
      </w:tr>
      <w:tr w:rsidR="004B5881" w:rsidTr="004B5881">
        <w:trPr>
          <w:trHeight w:val="15"/>
        </w:trPr>
        <w:tc>
          <w:tcPr>
            <w:tcW w:w="1862" w:type="pct"/>
            <w:gridSpan w:val="2"/>
          </w:tcPr>
          <w:p w:rsidR="004B5881" w:rsidRDefault="004B5881" w:rsidP="004B58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00" w:type="pct"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B5881" w:rsidTr="004B5881">
        <w:trPr>
          <w:trHeight w:val="339"/>
        </w:trPr>
        <w:tc>
          <w:tcPr>
            <w:tcW w:w="5000" w:type="pct"/>
            <w:gridSpan w:val="4"/>
            <w:noWrap/>
            <w:hideMark/>
          </w:tcPr>
          <w:p w:rsidR="004B5881" w:rsidRDefault="004B5881" w:rsidP="004B58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 р у д о в а   д і я л ь н і с т ь</w:t>
            </w:r>
          </w:p>
        </w:tc>
      </w:tr>
      <w:tr w:rsidR="004B5881" w:rsidTr="004B5881">
        <w:trPr>
          <w:trHeight w:val="45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09.1985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03.1989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1E33E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учень середнього  професійно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технічного училища №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41 м.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Києва</w:t>
            </w:r>
          </w:p>
        </w:tc>
      </w:tr>
      <w:tr w:rsidR="004B5881" w:rsidTr="004B5881">
        <w:trPr>
          <w:trHeight w:val="45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11.1986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12.1988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служба у Збройних Силах</w:t>
            </w:r>
          </w:p>
        </w:tc>
      </w:tr>
      <w:tr w:rsidR="004B5881" w:rsidTr="004B5881">
        <w:trPr>
          <w:trHeight w:val="369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04.1989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08.1993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регулювальник, інженер-конструктор, начальник лабораторії Дослідного заводу Київського інституту автоматики ім.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XXV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з’їзду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КПРС, м.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Київ</w:t>
            </w:r>
          </w:p>
        </w:tc>
      </w:tr>
      <w:tr w:rsidR="004B5881" w:rsidTr="004B5881">
        <w:trPr>
          <w:trHeight w:val="660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08.1993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12.1994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економіст 1 категорії відділу по сприянню малим підприємствам та підприємництву Печерської р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айонної державної адміністрації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Києва</w:t>
            </w:r>
          </w:p>
        </w:tc>
      </w:tr>
      <w:tr w:rsidR="004B5881" w:rsidTr="004B5881">
        <w:trPr>
          <w:trHeight w:val="362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12.1994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03.1996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1E33E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спеціаліст 1 категорії відділу по сприянню малим підприємствам та підприємництву виконавчого комітету Печерської районної Ради народних депутатів м.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Києва</w:t>
            </w:r>
          </w:p>
        </w:tc>
      </w:tr>
      <w:tr w:rsidR="004B5881" w:rsidTr="004B5881">
        <w:trPr>
          <w:trHeight w:val="913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03.1996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10.2001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спеціаліст 1 категорії, головний спеціаліст відділу організаційної і кадрової робо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з питань нагород Печерської районної державної адміністрації м.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Києва</w:t>
            </w:r>
          </w:p>
        </w:tc>
      </w:tr>
      <w:tr w:rsidR="004B5881" w:rsidTr="004B5881">
        <w:trPr>
          <w:trHeight w:val="994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10.2001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12.2010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льник відділу інформаційно-комп’ютерного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забезпечення Печерської районної у місті Києві державної адміністрації</w:t>
            </w:r>
          </w:p>
        </w:tc>
      </w:tr>
      <w:tr w:rsidR="004B5881" w:rsidTr="004B5881">
        <w:trPr>
          <w:trHeight w:val="985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01.2011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12.2012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відділу інформаційних технологій 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Печерської районної в місті Києві державної адміністрації</w:t>
            </w:r>
          </w:p>
        </w:tc>
      </w:tr>
      <w:tr w:rsidR="004B5881" w:rsidTr="004B5881">
        <w:trPr>
          <w:trHeight w:val="1275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12.2012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05.2015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начальник відділу господарського та комп’ютерного забезпечення управління матеріально-технічного та госп</w:t>
            </w:r>
            <w:r w:rsidR="001E33EA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одарського забезпечення апарату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</w:p>
        </w:tc>
      </w:tr>
      <w:tr w:rsidR="004B5881" w:rsidTr="004B5881">
        <w:trPr>
          <w:trHeight w:val="1275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05.2015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начальник відділу господарського забезпечення управління матеріального та госпо</w:t>
            </w:r>
            <w:r w:rsidR="001E33EA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дарського забезпечення апарату 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</w:p>
        </w:tc>
      </w:tr>
      <w:tr w:rsidR="004B5881" w:rsidTr="004B5881">
        <w:trPr>
          <w:trHeight w:val="1275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02.2016 </w:t>
            </w:r>
            <w:r w:rsidR="001E33E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04.2016</w:t>
            </w:r>
          </w:p>
        </w:tc>
        <w:tc>
          <w:tcPr>
            <w:tcW w:w="3484" w:type="pct"/>
            <w:gridSpan w:val="3"/>
            <w:hideMark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заступник начальника управління – начальник відділу матеріального забезпечення управління матеріального та господарського забезпечення апарату  виконавчого органу Київської міської ради (Київської міської державної адміністрації)</w:t>
            </w:r>
          </w:p>
        </w:tc>
      </w:tr>
      <w:tr w:rsidR="004B5881" w:rsidTr="004B5881">
        <w:trPr>
          <w:trHeight w:val="1275"/>
        </w:trPr>
        <w:tc>
          <w:tcPr>
            <w:tcW w:w="1516" w:type="pct"/>
            <w:hideMark/>
          </w:tcPr>
          <w:p w:rsidR="004B5881" w:rsidRDefault="004B5881" w:rsidP="001E33E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04.2016 до цього часу</w:t>
            </w:r>
          </w:p>
        </w:tc>
        <w:tc>
          <w:tcPr>
            <w:tcW w:w="3484" w:type="pct"/>
            <w:gridSpan w:val="3"/>
          </w:tcPr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заступник начальника управління фінансово-господарського забезпечення – начальник відділу матеріального забезпечення та тендерних закупівель упра</w:t>
            </w:r>
            <w:r w:rsidR="001E33EA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вління фінансово-господарського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 забезпечення</w:t>
            </w:r>
            <w:r w:rsidR="001E33EA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 апарату 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</w:p>
          <w:p w:rsidR="004B5881" w:rsidRDefault="004B5881" w:rsidP="004B58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4B5881" w:rsidTr="004B5881">
        <w:trPr>
          <w:trHeight w:val="630"/>
        </w:trPr>
        <w:tc>
          <w:tcPr>
            <w:tcW w:w="5000" w:type="pct"/>
            <w:gridSpan w:val="4"/>
            <w:hideMark/>
          </w:tcPr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Начальник управління</w:t>
            </w:r>
          </w:p>
          <w:p w:rsidR="004B5881" w:rsidRDefault="004B5881" w:rsidP="004B58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роботі з персоналом                                                 Тетяна СТЕКЛЕНЬОВА</w:t>
            </w:r>
          </w:p>
        </w:tc>
      </w:tr>
    </w:tbl>
    <w:p w:rsidR="004B5881" w:rsidRPr="00F5178A" w:rsidRDefault="004B5881" w:rsidP="004B5881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B5881" w:rsidRDefault="004B5881"/>
    <w:sectPr w:rsidR="004B5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83"/>
    <w:rsid w:val="001E33EA"/>
    <w:rsid w:val="00324D83"/>
    <w:rsid w:val="004B5881"/>
    <w:rsid w:val="00EF223A"/>
    <w:rsid w:val="00F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D3A2-F390-4EC6-ACC9-948B2859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2198</Words>
  <Characters>1254</Characters>
  <Application>Microsoft Office Word</Application>
  <DocSecurity>0</DocSecurity>
  <Lines>10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pukhalska</dc:creator>
  <cp:keywords/>
  <dc:description/>
  <cp:lastModifiedBy>Скілкова Анжела Ернстовна</cp:lastModifiedBy>
  <cp:revision>4</cp:revision>
  <dcterms:created xsi:type="dcterms:W3CDTF">2024-01-05T08:17:00Z</dcterms:created>
  <dcterms:modified xsi:type="dcterms:W3CDTF">2024-01-19T13:09:00Z</dcterms:modified>
</cp:coreProperties>
</file>