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850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4809DA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ФАЛЬКО Ігор Юрійович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26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6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3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3512"/>
        <w:gridCol w:w="4172"/>
      </w:tblGrid>
      <w:tr w:rsidR="00CC60C0" w:rsidRPr="00D93580" w:rsidTr="00CC60C0">
        <w:trPr>
          <w:trHeight w:val="990"/>
        </w:trPr>
        <w:tc>
          <w:tcPr>
            <w:tcW w:w="2976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Голова</w:t>
            </w:r>
            <w:r w:rsidRPr="00D93580">
              <w:rPr>
                <w:rFonts w:ascii="Times New Roman" w:hAnsi="Times New Roman" w:cs="Times New Roman"/>
                <w:b/>
                <w:color w:val="auto"/>
              </w:rPr>
              <w:t xml:space="preserve"> комісії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</w:p>
          <w:p w:rsidR="00CC60C0" w:rsidRPr="00D93580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br/>
            </w:r>
            <w:r w:rsidR="00CC60C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      </w:t>
            </w:r>
            <w:r w:rsidR="00CC60C0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ОЛЕНИЧ П.С.</w:t>
            </w:r>
            <w:r w:rsidRPr="00D93580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850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4809DA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ФАЛЬКО Ігор Юрійович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28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8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24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3"/>
        <w:gridCol w:w="3741"/>
        <w:gridCol w:w="4172"/>
      </w:tblGrid>
      <w:tr w:rsidR="00CC60C0" w:rsidRPr="00D93580" w:rsidTr="00CC60C0">
        <w:trPr>
          <w:trHeight w:val="990"/>
        </w:trPr>
        <w:tc>
          <w:tcPr>
            <w:tcW w:w="2494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Секретар</w:t>
            </w:r>
            <w:r w:rsidRPr="00D93580">
              <w:rPr>
                <w:rFonts w:ascii="Times New Roman" w:hAnsi="Times New Roman" w:cs="Times New Roman"/>
                <w:b/>
                <w:color w:val="auto"/>
              </w:rPr>
              <w:t xml:space="preserve"> комісії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741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CC60C0" w:rsidRPr="00D93580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    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   </w:t>
            </w:r>
            <w:r w:rsidR="00CC60C0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ГАРШИНА Г.А.</w:t>
            </w:r>
            <w:r w:rsidRPr="00D93580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850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4809DA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bookmarkStart w:id="0" w:name="_GoBack"/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ФАЛЬКО Ігор Юрійович</w:t>
            </w:r>
            <w:bookmarkEnd w:id="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9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2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CC60C0" w:rsidRPr="00D93580" w:rsidTr="00CC60C0">
        <w:trPr>
          <w:trHeight w:val="990"/>
        </w:trPr>
        <w:tc>
          <w:tcPr>
            <w:tcW w:w="2495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CC60C0" w:rsidRPr="00D93580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 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 </w:t>
            </w:r>
            <w:r w:rsidR="00CC60C0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CC60C0" w:rsidRPr="005851AE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БАЛИЦЬКА О.С.</w:t>
            </w: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 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850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4809DA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ФАЛЬКО Ігор Юрійович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0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0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0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0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0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0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CC60C0" w:rsidRPr="00D93580" w:rsidTr="00CC60C0">
        <w:trPr>
          <w:trHeight w:val="990"/>
        </w:trPr>
        <w:tc>
          <w:tcPr>
            <w:tcW w:w="2495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CC60C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CC60C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CC60C0" w:rsidRPr="00D93580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</w:t>
            </w:r>
            <w:r w:rsidR="00CC60C0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CC60C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БОНДАРЧУК О.В.</w:t>
            </w:r>
            <w:r w:rsidRPr="00D93580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850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4809DA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ФАЛЬКО Ігор Юрійович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1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1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1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1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1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1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CC60C0" w:rsidRPr="00D93580" w:rsidTr="00BC45FC">
        <w:trPr>
          <w:trHeight w:val="990"/>
        </w:trPr>
        <w:tc>
          <w:tcPr>
            <w:tcW w:w="2495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CC60C0" w:rsidRPr="00D93580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      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CC60C0"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       </w:t>
            </w:r>
            <w:r w:rsidR="00CC60C0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CC60C0" w:rsidRPr="005851AE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ГАЛАСЬ О.І. </w:t>
            </w:r>
          </w:p>
          <w:p w:rsidR="00CC60C0" w:rsidRPr="00D93580" w:rsidRDefault="00CC60C0" w:rsidP="00CC60C0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850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4809DA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ФАЛЬКО Ігор Юрійович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2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2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2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2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2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2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BC45FC" w:rsidRPr="00D93580" w:rsidTr="00BC45FC">
        <w:trPr>
          <w:trHeight w:val="990"/>
        </w:trPr>
        <w:tc>
          <w:tcPr>
            <w:tcW w:w="2495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        </w:t>
            </w:r>
            <w:r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          </w:t>
            </w: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BC45FC" w:rsidRPr="005851AE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КАРТАВИЙ І.Л. 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850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4809DA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ФАЛЬКО Ігор Юрійович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3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3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3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3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3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3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BC45FC" w:rsidRPr="00D93580" w:rsidTr="00BC45FC">
        <w:trPr>
          <w:trHeight w:val="990"/>
        </w:trPr>
        <w:tc>
          <w:tcPr>
            <w:tcW w:w="2495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        </w:t>
            </w:r>
            <w:r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        </w:t>
            </w: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КІСІЛЬОВ І.П.</w:t>
            </w:r>
            <w:r w:rsidRPr="00D93580">
              <w:rPr>
                <w:rFonts w:ascii="Times New Roman" w:hAnsi="Times New Roman" w:cs="Times New Roman"/>
                <w:color w:val="auto"/>
              </w:rPr>
              <w:t> 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850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4809DA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ФАЛЬКО Ігор Юрійович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4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4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4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4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4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4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BC45FC" w:rsidRPr="00D93580" w:rsidTr="00BC45FC">
        <w:trPr>
          <w:trHeight w:val="990"/>
        </w:trPr>
        <w:tc>
          <w:tcPr>
            <w:tcW w:w="2495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</w:t>
            </w:r>
            <w:r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</w:t>
            </w: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BC45FC" w:rsidRPr="005851AE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КРИВОРУЧКО Т.Г. 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850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4809DA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ФАЛЬКО Ігор Юрійович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5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5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5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5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5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BC45FC" w:rsidRPr="00D93580" w:rsidTr="00BC45FC">
        <w:trPr>
          <w:trHeight w:val="990"/>
        </w:trPr>
        <w:tc>
          <w:tcPr>
            <w:tcW w:w="2495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</w:t>
            </w:r>
            <w:r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</w:t>
            </w: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BC45FC" w:rsidRPr="005851AE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КОВАЛЬОВ Р.М. 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850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4809DA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ФАЛЬКО Ігор Юрійович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6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6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6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BC45FC" w:rsidRPr="00D93580" w:rsidTr="00BC45FC">
        <w:trPr>
          <w:trHeight w:val="990"/>
        </w:trPr>
        <w:tc>
          <w:tcPr>
            <w:tcW w:w="2495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</w:t>
            </w:r>
            <w:r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</w:t>
            </w: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BC45FC" w:rsidRPr="005851AE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МАНОЙЛЕНКО Н.В. 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850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4809DA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ФАЛЬКО Ігор Юрійович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7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7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7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7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7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7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BC45FC" w:rsidRPr="00D93580" w:rsidTr="00BC45FC">
        <w:trPr>
          <w:trHeight w:val="990"/>
        </w:trPr>
        <w:tc>
          <w:tcPr>
            <w:tcW w:w="2495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BC45FC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85710F" w:rsidRDefault="0085710F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BC45FC" w:rsidRPr="00D93580" w:rsidRDefault="0085710F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        </w:t>
            </w:r>
            <w:r w:rsidR="00BC45FC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BC45FC"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          </w:t>
            </w:r>
            <w:r w:rsidR="00BC45FC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85710F" w:rsidRDefault="0085710F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BC45FC" w:rsidRPr="005851AE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МІЩЕНКО О.Г. 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850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4809DA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ФАЛЬКО Ігор Юрійович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8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8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8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13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3512"/>
        <w:gridCol w:w="4172"/>
      </w:tblGrid>
      <w:tr w:rsidR="00BC45FC" w:rsidRPr="00D93580" w:rsidTr="00BC45FC">
        <w:trPr>
          <w:trHeight w:val="990"/>
        </w:trPr>
        <w:tc>
          <w:tcPr>
            <w:tcW w:w="2495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85710F" w:rsidRDefault="0085710F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1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85710F" w:rsidRDefault="0085710F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</w:p>
          <w:p w:rsidR="00BC45FC" w:rsidRPr="00D93580" w:rsidRDefault="0085710F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   </w:t>
            </w:r>
            <w:r w:rsidR="00BC45FC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BC45FC"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</w:t>
            </w:r>
            <w:r w:rsidR="00BC45FC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172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85710F" w:rsidRDefault="0085710F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</w:p>
          <w:p w:rsidR="00BC45FC" w:rsidRPr="005851AE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СИТНІЧЕНКО Є.В.</w:t>
            </w: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 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</w:tc>
      </w:tr>
    </w:tbl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       Форма 2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 xml:space="preserve">Додаток до п.5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right"/>
        <w:textAlignment w:val="baseline"/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</w:pPr>
      <w:r w:rsidRPr="00CC60C0">
        <w:rPr>
          <w:rFonts w:ascii="Times New Roman" w:hAnsi="Times New Roman" w:cs="Times New Roman"/>
          <w:color w:val="auto"/>
          <w:sz w:val="20"/>
          <w:szCs w:val="20"/>
        </w:rPr>
        <w:t>Регламенту Комісії</w:t>
      </w:r>
      <w:r w:rsidRPr="00CC60C0">
        <w:rPr>
          <w:rFonts w:ascii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 </w:t>
      </w:r>
    </w:p>
    <w:p w:rsidR="00CC60C0" w:rsidRPr="00CC60C0" w:rsidRDefault="00CC60C0" w:rsidP="00CC60C0">
      <w:pPr>
        <w:widowControl/>
        <w:shd w:val="clear" w:color="auto" w:fill="FFFFFF"/>
        <w:ind w:left="450" w:right="-8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>ВІДОМІСТЬ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color w:val="auto"/>
          <w:lang w:eastAsia="ru-RU"/>
        </w:rPr>
      </w:pPr>
      <w:r w:rsidRPr="00CC60C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про результати співбесіди з кандидатами </w:t>
      </w:r>
      <w:r w:rsidRPr="00CC60C0">
        <w:rPr>
          <w:rFonts w:ascii="Times New Roman" w:hAnsi="Times New Roman" w:cs="Times New Roman"/>
          <w:b/>
          <w:color w:val="auto"/>
        </w:rPr>
        <w:t xml:space="preserve">на </w:t>
      </w: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посаду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16"/>
          <w:szCs w:val="16"/>
          <w:lang w:eastAsia="ru-RU"/>
        </w:rPr>
      </w:pPr>
      <w:r w:rsidRPr="00CC60C0">
        <w:rPr>
          <w:rFonts w:ascii="Times New Roman" w:hAnsi="Times New Roman" w:cs="Times New Roman"/>
          <w:b/>
          <w:color w:val="auto"/>
          <w:lang w:eastAsia="ru-RU"/>
        </w:rPr>
        <w:t xml:space="preserve"> керівника комунального підприємства «Київський інститут земельних відносин»</w:t>
      </w:r>
      <w:r w:rsidRPr="00CC60C0">
        <w:rPr>
          <w:rFonts w:ascii="Times New Roman" w:hAnsi="Times New Roman" w:cs="Times New Roman"/>
          <w:i/>
          <w:color w:val="auto"/>
          <w:u w:val="single"/>
          <w:lang w:eastAsia="ru-RU"/>
        </w:rPr>
        <w:t xml:space="preserve">                                                                          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 w:rsidRPr="00CC60C0">
        <w:rPr>
          <w:rFonts w:ascii="Times New Roman" w:hAnsi="Times New Roman" w:cs="Times New Roman"/>
          <w:b/>
          <w:color w:val="auto"/>
          <w:sz w:val="27"/>
          <w:szCs w:val="27"/>
          <w:lang w:eastAsia="ru-RU"/>
        </w:rPr>
        <w:t xml:space="preserve">                                                                </w:t>
      </w:r>
      <w:r w:rsidRPr="00CC60C0">
        <w:rPr>
          <w:rFonts w:ascii="Times New Roman" w:hAnsi="Times New Roman" w:cs="Times New Roman"/>
          <w:color w:val="auto"/>
          <w:sz w:val="2"/>
          <w:szCs w:val="2"/>
          <w:u w:val="single"/>
          <w:lang w:eastAsia="ru-RU"/>
        </w:rPr>
        <w:t>.</w:t>
      </w:r>
      <w:r w:rsidRPr="00CC60C0">
        <w:rPr>
          <w:rFonts w:ascii="Times New Roman" w:hAnsi="Times New Roman" w:cs="Times New Roman"/>
          <w:b/>
          <w:color w:val="auto"/>
          <w:sz w:val="27"/>
          <w:szCs w:val="27"/>
          <w:u w:val="single"/>
          <w:lang w:eastAsia="ru-RU"/>
        </w:rPr>
        <w:t xml:space="preserve">        </w:t>
      </w: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0"/>
          <w:szCs w:val="20"/>
        </w:rPr>
      </w:pPr>
      <w:r w:rsidRPr="00CC60C0">
        <w:rPr>
          <w:rFonts w:ascii="Times New Roman" w:hAnsi="Times New Roman" w:cs="Times New Roman"/>
          <w:sz w:val="20"/>
          <w:szCs w:val="20"/>
        </w:rPr>
        <w:t xml:space="preserve"> (відомість готується кожним членом конкурсної комісії на кандидатів поіменно)</w:t>
      </w:r>
    </w:p>
    <w:p w:rsidR="00CC60C0" w:rsidRPr="00CC60C0" w:rsidRDefault="00CC60C0" w:rsidP="00CC60C0">
      <w:pPr>
        <w:widowControl/>
        <w:shd w:val="clear" w:color="auto" w:fill="FFFFFF"/>
        <w:ind w:left="720" w:right="450"/>
        <w:jc w:val="center"/>
        <w:textAlignment w:val="baseline"/>
        <w:rPr>
          <w:rFonts w:ascii="Times New Roman" w:hAnsi="Times New Roman" w:cs="Times New Roman"/>
          <w:sz w:val="6"/>
          <w:szCs w:val="6"/>
        </w:rPr>
      </w:pPr>
      <w:r w:rsidRPr="00CC60C0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38"/>
        <w:gridCol w:w="850"/>
      </w:tblGrid>
      <w:tr w:rsidR="00CC60C0" w:rsidRPr="00CC60C0" w:rsidTr="00CC60C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ПІБ кандидата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КРИТЕРІЇ</w:t>
            </w:r>
          </w:p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Оцінювання здійснюється в межах 16 балів: з розрахунку від 0 до 2 балів за кожен критерій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CC60C0">
              <w:rPr>
                <w:rFonts w:ascii="Times New Roman" w:hAnsi="Times New Roman" w:cs="Times New Roman"/>
                <w:color w:val="auto"/>
                <w:szCs w:val="20"/>
              </w:rPr>
              <w:t>Бали</w:t>
            </w:r>
          </w:p>
        </w:tc>
      </w:tr>
      <w:tr w:rsidR="00CC60C0" w:rsidRPr="00CC60C0" w:rsidTr="00CC60C0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4809DA" w:rsidP="00CC60C0">
            <w:pPr>
              <w:widowControl/>
              <w:spacing w:line="276" w:lineRule="auto"/>
              <w:textAlignment w:val="baseline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ФАЛЬКО Ігор Юрійович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numPr>
                <w:ilvl w:val="0"/>
                <w:numId w:val="39"/>
              </w:numPr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Вміння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 xml:space="preserve"> висловлювати свої думки.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визначає, наскільки чітко кандидат висловлює свої думки, структуровано доносить інформацію. Впевнено публічно виступає, тримає темп і увагу аудиторії протягом усього виступу. Має навички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ефективної комунікації та публічних виступів. Виявляє дипломатичність та гнучкість. Вміє обґрунтовувати власну позицію.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9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Високі моральні якості, відсутність можливості реального або потенційного конфлікту інтересів.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Бал визначає наскільки кандидат розуміє міру відповідальності перед громадою, прямо і конкретно висловлює своє негативне відношення до корупції). У кандидата (його родичів) відсутній бізнес, пов’язаний з діяльністю підприємства.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Комунікабельність, тактовність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цікавиться думкою опонента/члена комісії, уточнює його побажання, враховує їх під час подальшої комунікації; адаптує стиль спілкування з урахуванням персональних особливостей співрозмовника та специфіки ситуації. Під час розмови </w:t>
            </w:r>
            <w:proofErr w:type="spellStart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емоційно</w:t>
            </w:r>
            <w:proofErr w:type="spellEnd"/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позитивний – не захищається і не нападає. Має почуття гумору, спокійний, енергійний.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Виявляє відкритість. Зорієнтований на співпрацю та налагодження партнерської взаємодії.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 xml:space="preserve">Ділові та вольові якості.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10"/>
                <w:szCs w:val="10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розуміє та бачить чіткий образ кінцевого результату. Отримавши завдання, чітко пояснює, який саме результат від нього вимагається. Шукає рішення в колі своїх можливостей, замість того, щоб критикувати зовнішні обставини. 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Виявляє системність при вирішенні завдання.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Вміє працювати при </w:t>
            </w:r>
            <w:proofErr w:type="spellStart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багатозадачності</w:t>
            </w:r>
            <w:proofErr w:type="spellEnd"/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вміє вирішувати комплексні завдання.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Готовність брати на себе відповідальність.</w:t>
            </w:r>
          </w:p>
          <w:p w:rsidR="00CC60C0" w:rsidRPr="00CC60C0" w:rsidRDefault="00CC60C0" w:rsidP="00CC60C0">
            <w:pPr>
              <w:widowControl/>
              <w:tabs>
                <w:tab w:val="left" w:pos="1140"/>
              </w:tabs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b/>
                <w:color w:val="auto"/>
                <w:sz w:val="25"/>
                <w:szCs w:val="25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бере на себе відповідальність за результати діяльності (у тому числі, за невдачі), розповідаючи про минулий досвід; визнає допущені помилки, бачить способи поліпшення результату в майбутньому. Не зупиняється на досягнутому. Постійно підвищує вимоги до якості результату.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numPr>
                <w:ilvl w:val="0"/>
                <w:numId w:val="39"/>
              </w:numPr>
              <w:spacing w:line="276" w:lineRule="auto"/>
              <w:ind w:left="33" w:firstLine="284"/>
              <w:contextualSpacing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аналізувати проблеми і налагоджувати ділові зв'язки.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Бал визначає наскільки кандидат швидко виділяє ключові моменти, робить логічні висновки. Розбирається в ситуації, шукає можливі причини проблем, використовуючи для цього різні джерела інформації. Прораховує варіанти рішень, вибирає спосіб дій, що дозволяє досягти мети з мінімальними витратами і ризиками. Бачить та враховує фактори, як внутрішні так і зовнішні, що впливають на результати роботи підприємства в цілому.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7.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</w:t>
            </w:r>
            <w:r w:rsidRPr="00CC60C0"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  <w:t>міння виявляти творчий підхід до роботи</w:t>
            </w:r>
            <w:r w:rsidRPr="00CC60C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CC60C0">
              <w:rPr>
                <w:rFonts w:ascii="Times New Roman" w:hAnsi="Times New Roman" w:cs="Times New Roman"/>
                <w:color w:val="auto"/>
                <w:sz w:val="18"/>
                <w:szCs w:val="18"/>
                <w:lang w:eastAsia="ru-RU"/>
              </w:rPr>
              <w:t>Бал визначає наскільки кандидат цікавиться кращими практиками, новими розробками як у своїй, так і в суміжних областях діяльності, переймає інноваційні рішення з аналогічних типів бізнесу. Виявляє позитивне ставлення до змін в цілому. Зацікавлено ставиться до нових підходів та методів. Удосконалює робочі процеси в рамках усього функціонального напряму. Пропонує ідеї, що підвищують ефективність діяльності Підприємства.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ind w:left="33" w:firstLine="284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  <w:tr w:rsidR="00CC60C0" w:rsidRPr="00CC60C0" w:rsidTr="00CC60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8. 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6"/>
                <w:szCs w:val="26"/>
                <w:lang w:eastAsia="ru-RU"/>
              </w:rPr>
              <w:t>Вміння контролювати свої емоції (емоційна стійкість).</w:t>
            </w:r>
            <w:r w:rsidRPr="00CC60C0">
              <w:rPr>
                <w:rFonts w:ascii="Times New Roman" w:hAnsi="Times New Roman" w:cs="Times New Roman"/>
                <w:i/>
                <w:color w:val="auto"/>
                <w:sz w:val="27"/>
                <w:szCs w:val="27"/>
                <w:lang w:eastAsia="ru-RU"/>
              </w:rPr>
              <w:t xml:space="preserve">  </w:t>
            </w:r>
            <w:r w:rsidRPr="00CC60C0">
              <w:rPr>
                <w:rFonts w:ascii="Times New Roman" w:hAnsi="Times New Roman" w:cs="Times New Roman"/>
                <w:sz w:val="8"/>
                <w:szCs w:val="8"/>
              </w:rPr>
              <w:t>.</w:t>
            </w:r>
          </w:p>
          <w:p w:rsidR="00CC60C0" w:rsidRPr="00CC60C0" w:rsidRDefault="00CC60C0" w:rsidP="00CC60C0">
            <w:pPr>
              <w:widowControl/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 xml:space="preserve">Бал визначає наскільки кандидат стійкий до емоційного тиску. Для просування своєї позиції використовує, як раціональні доводи, так і емоційний вплив. Готовий зважено пояснювати свою позицію, уникаючи переходу до конфронтації. </w:t>
            </w:r>
            <w:r w:rsidRPr="00CC60C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Демонструє врівноваженість, вміння працювати в стресових ситуаціях, здатність до регулювання та розв’язання конфліктів.</w:t>
            </w:r>
            <w:r w:rsidRPr="00CC60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CC60C0" w:rsidRPr="00CC60C0" w:rsidTr="00CC60C0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0C0" w:rsidRPr="00CC60C0" w:rsidRDefault="00CC60C0" w:rsidP="00CC60C0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"/>
                <w:szCs w:val="2"/>
              </w:rPr>
            </w:pP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sz w:val="19"/>
                <w:szCs w:val="19"/>
                <w:lang w:eastAsia="ru-RU"/>
              </w:rPr>
            </w:pPr>
            <w:r w:rsidRPr="00CC60C0">
              <w:rPr>
                <w:rFonts w:ascii="Times New Roman" w:hAnsi="Times New Roman" w:cs="Times New Roman"/>
                <w:b/>
                <w:color w:val="auto"/>
                <w:sz w:val="25"/>
                <w:szCs w:val="25"/>
              </w:rPr>
              <w:t>Разом</w:t>
            </w:r>
            <w:r w:rsidRPr="00CC60C0">
              <w:rPr>
                <w:rFonts w:ascii="Times New Roman" w:hAnsi="Times New Roman" w:cs="Times New Roman"/>
                <w:b/>
                <w:color w:val="auto"/>
                <w:szCs w:val="20"/>
              </w:rPr>
              <w:t>:</w:t>
            </w:r>
            <w:r w:rsidRPr="00CC60C0">
              <w:rPr>
                <w:rFonts w:ascii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CC60C0" w:rsidRPr="00CC60C0" w:rsidRDefault="00CC60C0" w:rsidP="00CC60C0">
            <w:pPr>
              <w:widowControl/>
              <w:shd w:val="clear" w:color="auto" w:fill="FFFFFF"/>
              <w:spacing w:line="276" w:lineRule="auto"/>
              <w:textAlignment w:val="baseline"/>
              <w:rPr>
                <w:rFonts w:ascii="Times New Roman" w:hAnsi="Times New Roman" w:cs="Times New Roman"/>
                <w:color w:val="auto"/>
                <w:sz w:val="4"/>
                <w:szCs w:val="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C0" w:rsidRPr="00CC60C0" w:rsidRDefault="00CC60C0" w:rsidP="00CC60C0">
            <w:pPr>
              <w:widowControl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</w:tr>
    </w:tbl>
    <w:p w:rsidR="00CC60C0" w:rsidRPr="00CC60C0" w:rsidRDefault="00CC60C0" w:rsidP="00CC60C0">
      <w:pPr>
        <w:widowControl/>
        <w:rPr>
          <w:rFonts w:ascii="Arial" w:hAnsi="Arial" w:cs="Times New Roman"/>
          <w:vanish/>
          <w:color w:val="auto"/>
          <w:sz w:val="2"/>
          <w:szCs w:val="2"/>
          <w:lang w:eastAsia="ru-RU"/>
        </w:rPr>
      </w:pPr>
    </w:p>
    <w:p w:rsidR="00CC60C0" w:rsidRPr="00CC60C0" w:rsidRDefault="00CC60C0" w:rsidP="00CC60C0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sz w:val="2"/>
          <w:szCs w:val="2"/>
        </w:rPr>
      </w:pPr>
    </w:p>
    <w:tbl>
      <w:tblPr>
        <w:tblW w:w="520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3562"/>
        <w:gridCol w:w="4232"/>
      </w:tblGrid>
      <w:tr w:rsidR="00BC45FC" w:rsidRPr="00D93580" w:rsidTr="0085710F">
        <w:trPr>
          <w:trHeight w:val="813"/>
        </w:trPr>
        <w:tc>
          <w:tcPr>
            <w:tcW w:w="2531" w:type="dxa"/>
            <w:hideMark/>
          </w:tcPr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6"/>
                <w:szCs w:val="6"/>
              </w:rPr>
            </w:pPr>
          </w:p>
          <w:p w:rsidR="00BC45FC" w:rsidRPr="0085710F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z w:val="14"/>
                <w:szCs w:val="10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  <w:r w:rsidRPr="00D93580">
              <w:rPr>
                <w:rFonts w:ascii="Times New Roman" w:hAnsi="Times New Roman" w:cs="Times New Roman"/>
                <w:b/>
                <w:color w:val="auto"/>
              </w:rPr>
              <w:t>Член комісії</w:t>
            </w: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</w:rPr>
            </w:pPr>
          </w:p>
          <w:p w:rsidR="00BC45FC" w:rsidRPr="00D93580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 w:rsidRPr="00D93580">
              <w:rPr>
                <w:rFonts w:ascii="Times New Roman" w:hAnsi="Times New Roman" w:cs="Times New Roman"/>
                <w:color w:val="auto"/>
              </w:rPr>
              <w:t>«    » ________ 201__ р.</w:t>
            </w:r>
          </w:p>
        </w:tc>
        <w:tc>
          <w:tcPr>
            <w:tcW w:w="3562" w:type="dxa"/>
            <w:hideMark/>
          </w:tcPr>
          <w:p w:rsidR="00BC45FC" w:rsidRPr="0085710F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  <w:p w:rsidR="00BC45FC" w:rsidRPr="00D93580" w:rsidRDefault="0085710F" w:rsidP="0085710F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 xml:space="preserve">     </w:t>
            </w:r>
            <w:r w:rsidR="00BC45FC" w:rsidRPr="00D93580">
              <w:rPr>
                <w:rFonts w:ascii="Times New Roman" w:hAnsi="Times New Roman" w:cs="Times New Roman"/>
                <w:color w:val="auto"/>
              </w:rPr>
              <w:t>__________________ </w:t>
            </w:r>
            <w:r w:rsidR="00BC45FC" w:rsidRPr="00D93580">
              <w:rPr>
                <w:rFonts w:ascii="Times New Roman" w:hAnsi="Times New Roman" w:cs="Times New Roman"/>
                <w:color w:val="auto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en-US"/>
              </w:rPr>
              <w:t xml:space="preserve">       </w:t>
            </w:r>
            <w:r w:rsidR="00BC45FC"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(підпис)</w:t>
            </w:r>
          </w:p>
        </w:tc>
        <w:tc>
          <w:tcPr>
            <w:tcW w:w="4232" w:type="dxa"/>
            <w:hideMark/>
          </w:tcPr>
          <w:p w:rsidR="00BC45FC" w:rsidRPr="0085710F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10"/>
              </w:rPr>
            </w:pPr>
          </w:p>
          <w:p w:rsidR="00BC45FC" w:rsidRPr="005851AE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>СТРАННІКОВ А.М.</w:t>
            </w:r>
            <w:r w:rsidRPr="005851AE">
              <w:rPr>
                <w:rFonts w:ascii="Times New Roman" w:hAnsi="Times New Roman" w:cs="Times New Roman"/>
                <w:color w:val="auto"/>
                <w:u w:val="single"/>
              </w:rPr>
              <w:t> </w:t>
            </w:r>
          </w:p>
          <w:p w:rsidR="0085710F" w:rsidRDefault="00BC45FC" w:rsidP="00F63E68">
            <w:pPr>
              <w:widowControl/>
              <w:jc w:val="center"/>
              <w:textAlignment w:val="baseline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  <w:r w:rsidRPr="00D9358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(ПІБ)</w:t>
            </w:r>
          </w:p>
          <w:p w:rsidR="0085710F" w:rsidRDefault="0085710F" w:rsidP="0085710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45FC" w:rsidRPr="0085710F" w:rsidRDefault="0085710F" w:rsidP="0085710F">
            <w:pPr>
              <w:tabs>
                <w:tab w:val="left" w:pos="3268"/>
              </w:tabs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</w:tc>
      </w:tr>
    </w:tbl>
    <w:p w:rsidR="00CC60C0" w:rsidRPr="0085710F" w:rsidRDefault="00CC60C0" w:rsidP="0085710F"/>
    <w:sectPr w:rsidR="00CC60C0" w:rsidRPr="0085710F" w:rsidSect="00CC60C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3C6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0DB78AE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0E449C4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02174CBE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4" w15:restartNumberingAfterBreak="0">
    <w:nsid w:val="127B2F7B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34F69AA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6" w15:restartNumberingAfterBreak="0">
    <w:nsid w:val="189C5831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B4025C7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8" w15:restartNumberingAfterBreak="0">
    <w:nsid w:val="1D435568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42C6166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73855C8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1" w15:restartNumberingAfterBreak="0">
    <w:nsid w:val="29CF33FF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2" w15:restartNumberingAfterBreak="0">
    <w:nsid w:val="2F6A26D5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42E1962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34DF0215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36AF1F54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8E60265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3A434B94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8" w15:restartNumberingAfterBreak="0">
    <w:nsid w:val="3B777B60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3F637857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49D36421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4A584EE9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4D38210F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3" w15:restartNumberingAfterBreak="0">
    <w:nsid w:val="52C35072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4" w15:restartNumberingAfterBreak="0">
    <w:nsid w:val="58493255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5" w15:restartNumberingAfterBreak="0">
    <w:nsid w:val="603C3B18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6" w15:restartNumberingAfterBreak="0">
    <w:nsid w:val="60C36A72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61124588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28" w15:restartNumberingAfterBreak="0">
    <w:nsid w:val="63207EB0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65540BC2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68EC01A7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31" w15:restartNumberingAfterBreak="0">
    <w:nsid w:val="699411BB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C55438A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6D1810AD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6EB7439B"/>
    <w:multiLevelType w:val="hybridMultilevel"/>
    <w:tmpl w:val="5D469B00"/>
    <w:lvl w:ilvl="0" w:tplc="406CD3C8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35" w15:restartNumberingAfterBreak="0">
    <w:nsid w:val="7A2E0801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7A9C75F7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D725DD5"/>
    <w:multiLevelType w:val="hybridMultilevel"/>
    <w:tmpl w:val="241C9B08"/>
    <w:lvl w:ilvl="0" w:tplc="4F76F60E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</w:num>
  <w:num w:numId="2">
    <w:abstractNumId w:val="20"/>
  </w:num>
  <w:num w:numId="3">
    <w:abstractNumId w:val="8"/>
  </w:num>
  <w:num w:numId="4">
    <w:abstractNumId w:val="19"/>
  </w:num>
  <w:num w:numId="5">
    <w:abstractNumId w:val="31"/>
  </w:num>
  <w:num w:numId="6">
    <w:abstractNumId w:val="28"/>
  </w:num>
  <w:num w:numId="7">
    <w:abstractNumId w:val="2"/>
  </w:num>
  <w:num w:numId="8">
    <w:abstractNumId w:val="12"/>
  </w:num>
  <w:num w:numId="9">
    <w:abstractNumId w:val="35"/>
  </w:num>
  <w:num w:numId="10">
    <w:abstractNumId w:val="16"/>
  </w:num>
  <w:num w:numId="11">
    <w:abstractNumId w:val="4"/>
  </w:num>
  <w:num w:numId="12">
    <w:abstractNumId w:val="15"/>
  </w:num>
  <w:num w:numId="13">
    <w:abstractNumId w:val="6"/>
  </w:num>
  <w:num w:numId="14">
    <w:abstractNumId w:val="18"/>
  </w:num>
  <w:num w:numId="15">
    <w:abstractNumId w:val="26"/>
  </w:num>
  <w:num w:numId="16">
    <w:abstractNumId w:val="29"/>
  </w:num>
  <w:num w:numId="17">
    <w:abstractNumId w:val="13"/>
  </w:num>
  <w:num w:numId="18">
    <w:abstractNumId w:val="33"/>
  </w:num>
  <w:num w:numId="19">
    <w:abstractNumId w:val="32"/>
  </w:num>
  <w:num w:numId="20">
    <w:abstractNumId w:val="14"/>
  </w:num>
  <w:num w:numId="21">
    <w:abstractNumId w:val="1"/>
  </w:num>
  <w:num w:numId="22">
    <w:abstractNumId w:val="0"/>
  </w:num>
  <w:num w:numId="23">
    <w:abstractNumId w:val="21"/>
  </w:num>
  <w:num w:numId="24">
    <w:abstractNumId w:val="36"/>
  </w:num>
  <w:num w:numId="25">
    <w:abstractNumId w:val="3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0"/>
  </w:num>
  <w:num w:numId="29">
    <w:abstractNumId w:val="7"/>
  </w:num>
  <w:num w:numId="30">
    <w:abstractNumId w:val="34"/>
  </w:num>
  <w:num w:numId="31">
    <w:abstractNumId w:val="23"/>
  </w:num>
  <w:num w:numId="32">
    <w:abstractNumId w:val="25"/>
  </w:num>
  <w:num w:numId="33">
    <w:abstractNumId w:val="17"/>
  </w:num>
  <w:num w:numId="34">
    <w:abstractNumId w:val="10"/>
  </w:num>
  <w:num w:numId="35">
    <w:abstractNumId w:val="11"/>
  </w:num>
  <w:num w:numId="36">
    <w:abstractNumId w:val="3"/>
  </w:num>
  <w:num w:numId="37">
    <w:abstractNumId w:val="24"/>
  </w:num>
  <w:num w:numId="38">
    <w:abstractNumId w:val="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73"/>
    <w:rsid w:val="000D54D1"/>
    <w:rsid w:val="00156C64"/>
    <w:rsid w:val="0028272F"/>
    <w:rsid w:val="004809DA"/>
    <w:rsid w:val="005851AE"/>
    <w:rsid w:val="0085710F"/>
    <w:rsid w:val="009F0D19"/>
    <w:rsid w:val="00A32773"/>
    <w:rsid w:val="00BC45FC"/>
    <w:rsid w:val="00C93311"/>
    <w:rsid w:val="00CC60C0"/>
    <w:rsid w:val="00D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14CD-3EA1-44EC-AC2E-896298A0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58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D93580"/>
    <w:pPr>
      <w:widowControl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5710F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5710F"/>
    <w:rPr>
      <w:rFonts w:ascii="Segoe UI" w:eastAsia="Times New Roman" w:hAnsi="Segoe UI" w:cs="Segoe UI"/>
      <w:color w:val="00000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85EDD-9A1C-4202-843A-753E5BEF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7697</Words>
  <Characters>43876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Дереженко Катерина Іванівна</dc:creator>
  <cp:keywords/>
  <dc:description/>
  <cp:lastModifiedBy>Дереженко Катерина Іванівна</cp:lastModifiedBy>
  <cp:revision>6</cp:revision>
  <cp:lastPrinted>2019-03-22T10:15:00Z</cp:lastPrinted>
  <dcterms:created xsi:type="dcterms:W3CDTF">2019-03-19T15:37:00Z</dcterms:created>
  <dcterms:modified xsi:type="dcterms:W3CDTF">2019-03-22T11:50:00Z</dcterms:modified>
</cp:coreProperties>
</file>