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B6" w:rsidRPr="00A62F62" w:rsidRDefault="003A34B6" w:rsidP="003A34B6">
      <w:pPr>
        <w:tabs>
          <w:tab w:val="left" w:pos="4962"/>
        </w:tabs>
        <w:spacing w:before="20"/>
        <w:ind w:left="-57" w:right="-57"/>
        <w:jc w:val="right"/>
        <w:rPr>
          <w:sz w:val="24"/>
          <w:szCs w:val="24"/>
          <w:lang w:val="uk-UA"/>
        </w:rPr>
      </w:pPr>
      <w:r w:rsidRPr="00A62F62">
        <w:rPr>
          <w:sz w:val="24"/>
          <w:szCs w:val="24"/>
          <w:lang w:val="uk-UA"/>
        </w:rPr>
        <w:t>Додаток 13</w:t>
      </w:r>
    </w:p>
    <w:p w:rsidR="003A34B6" w:rsidRDefault="003A34B6" w:rsidP="003A34B6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3A34B6" w:rsidRDefault="003A34B6" w:rsidP="003A34B6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установ та організацій територіальної громади міста Києва, що підпорядковані Київській міській раді, виконавчому</w:t>
      </w:r>
    </w:p>
    <w:p w:rsidR="003A34B6" w:rsidRDefault="003A34B6" w:rsidP="003A34B6">
      <w:pPr>
        <w:spacing w:before="20"/>
        <w:ind w:left="-57" w:right="-5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органу Київської міської ради (Київській міській державній адміністрації) та його структурним підрозділам, </w:t>
      </w:r>
    </w:p>
    <w:p w:rsidR="003A34B6" w:rsidRDefault="003A34B6" w:rsidP="003A34B6">
      <w:pPr>
        <w:tabs>
          <w:tab w:val="left" w:pos="1701"/>
        </w:tabs>
        <w:spacing w:before="20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uk-UA"/>
        </w:rPr>
        <w:t xml:space="preserve">9 місяців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  <w:lang w:val="uk-UA"/>
        </w:rPr>
        <w:t>оку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uk-UA"/>
        </w:rPr>
        <w:t>пор</w:t>
      </w:r>
      <w:proofErr w:type="gramEnd"/>
      <w:r>
        <w:rPr>
          <w:b/>
          <w:sz w:val="24"/>
          <w:szCs w:val="24"/>
          <w:lang w:val="uk-UA"/>
        </w:rPr>
        <w:t>івнянні</w:t>
      </w:r>
      <w:r>
        <w:rPr>
          <w:b/>
          <w:sz w:val="24"/>
          <w:szCs w:val="24"/>
        </w:rPr>
        <w:t xml:space="preserve"> з </w:t>
      </w:r>
      <w:r>
        <w:rPr>
          <w:b/>
          <w:sz w:val="24"/>
          <w:szCs w:val="24"/>
          <w:lang w:val="uk-UA"/>
        </w:rPr>
        <w:t>показниками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 9 місяців 2018 року</w:t>
      </w:r>
    </w:p>
    <w:p w:rsidR="00E86181" w:rsidRDefault="00E86181" w:rsidP="00E86181">
      <w:pPr>
        <w:spacing w:before="20"/>
        <w:jc w:val="center"/>
        <w:rPr>
          <w:sz w:val="24"/>
        </w:rPr>
      </w:pPr>
    </w:p>
    <w:p w:rsidR="00E86181" w:rsidRDefault="00E86181" w:rsidP="00E86181">
      <w:pPr>
        <w:spacing w:before="20"/>
      </w:pPr>
      <w:r w:rsidRPr="00E86181">
        <w:t>Кількість - 256</w:t>
      </w:r>
    </w:p>
    <w:p w:rsidR="00E86181" w:rsidRPr="003A34B6" w:rsidRDefault="003A34B6" w:rsidP="003A34B6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850"/>
        <w:gridCol w:w="850"/>
        <w:gridCol w:w="851"/>
        <w:gridCol w:w="850"/>
        <w:gridCol w:w="850"/>
        <w:gridCol w:w="852"/>
        <w:gridCol w:w="850"/>
        <w:gridCol w:w="851"/>
        <w:gridCol w:w="850"/>
        <w:gridCol w:w="709"/>
        <w:gridCol w:w="850"/>
        <w:gridCol w:w="851"/>
        <w:gridCol w:w="850"/>
        <w:gridCol w:w="851"/>
        <w:gridCol w:w="851"/>
      </w:tblGrid>
      <w:tr w:rsidR="00A62F62" w:rsidRPr="00767877" w:rsidTr="005C5704">
        <w:trPr>
          <w:cantSplit/>
          <w:tblHeader/>
        </w:trPr>
        <w:tc>
          <w:tcPr>
            <w:tcW w:w="1951" w:type="dxa"/>
            <w:vMerge w:val="restart"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</w:rPr>
              <w:t>Об'єкти комунальної власності</w:t>
            </w:r>
          </w:p>
        </w:tc>
        <w:tc>
          <w:tcPr>
            <w:tcW w:w="1276" w:type="dxa"/>
            <w:vMerge w:val="restart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</w:rPr>
              <w:t>Орган управління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Загальні доходи (без ПДВ)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</w:rPr>
              <w:t xml:space="preserve">в т.ч. чистий дохід </w:t>
            </w:r>
            <w:r w:rsidRPr="00A62F62">
              <w:rPr>
                <w:b/>
                <w:sz w:val="16"/>
                <w:szCs w:val="16"/>
                <w:lang w:val="uk-UA"/>
              </w:rPr>
              <w:t xml:space="preserve">(виручка) </w:t>
            </w:r>
            <w:r w:rsidRPr="00A62F62">
              <w:rPr>
                <w:b/>
                <w:sz w:val="16"/>
                <w:szCs w:val="16"/>
              </w:rPr>
              <w:t xml:space="preserve">від реалізації продукції </w:t>
            </w:r>
            <w:r w:rsidRPr="00A62F62">
              <w:rPr>
                <w:b/>
                <w:sz w:val="16"/>
                <w:szCs w:val="16"/>
                <w:lang w:val="uk-UA"/>
              </w:rPr>
              <w:t>(товарі</w:t>
            </w:r>
            <w:proofErr w:type="gramStart"/>
            <w:r w:rsidRPr="00A62F62">
              <w:rPr>
                <w:b/>
                <w:sz w:val="16"/>
                <w:szCs w:val="16"/>
                <w:lang w:val="uk-UA"/>
              </w:rPr>
              <w:t>в</w:t>
            </w:r>
            <w:proofErr w:type="gramEnd"/>
            <w:r w:rsidRPr="00A62F62">
              <w:rPr>
                <w:b/>
                <w:sz w:val="16"/>
                <w:szCs w:val="16"/>
                <w:lang w:val="uk-UA"/>
              </w:rPr>
              <w:t>, робіт, послуг)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Загальні витрати (в т. ч. податок на прибуток)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В т. ч.</w:t>
            </w:r>
            <w:r w:rsidRPr="00A62F62">
              <w:rPr>
                <w:b/>
                <w:sz w:val="16"/>
                <w:szCs w:val="16"/>
              </w:rPr>
              <w:t>собівартість</w:t>
            </w:r>
            <w:r w:rsidRPr="00A62F62">
              <w:rPr>
                <w:b/>
                <w:sz w:val="16"/>
                <w:szCs w:val="16"/>
                <w:lang w:val="uk-UA"/>
              </w:rPr>
              <w:t xml:space="preserve"> від</w:t>
            </w:r>
            <w:r w:rsidRPr="00A62F62">
              <w:rPr>
                <w:b/>
                <w:sz w:val="16"/>
                <w:szCs w:val="16"/>
              </w:rPr>
              <w:t xml:space="preserve"> реаліз</w:t>
            </w:r>
            <w:r w:rsidRPr="00A62F62">
              <w:rPr>
                <w:b/>
                <w:sz w:val="16"/>
                <w:szCs w:val="16"/>
                <w:lang w:val="uk-UA"/>
              </w:rPr>
              <w:t xml:space="preserve">ованої </w:t>
            </w:r>
            <w:r w:rsidRPr="00A62F62">
              <w:rPr>
                <w:b/>
                <w:sz w:val="16"/>
                <w:szCs w:val="16"/>
              </w:rPr>
              <w:t xml:space="preserve"> продукції </w:t>
            </w:r>
            <w:r w:rsidRPr="00A62F62">
              <w:rPr>
                <w:b/>
                <w:sz w:val="16"/>
                <w:szCs w:val="16"/>
                <w:lang w:val="uk-UA"/>
              </w:rPr>
              <w:t>(товарів, робот, послуг)</w:t>
            </w:r>
          </w:p>
        </w:tc>
        <w:tc>
          <w:tcPr>
            <w:tcW w:w="2552" w:type="dxa"/>
            <w:gridSpan w:val="3"/>
          </w:tcPr>
          <w:p w:rsidR="00A62F62" w:rsidRPr="00A62F62" w:rsidRDefault="00A62F62" w:rsidP="003A34B6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Чистий прибуток/</w:t>
            </w:r>
          </w:p>
          <w:p w:rsidR="00A62F62" w:rsidRPr="00A62F62" w:rsidRDefault="00A62F62" w:rsidP="003A34B6">
            <w:pPr>
              <w:spacing w:before="20"/>
              <w:ind w:left="-57"/>
              <w:jc w:val="center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збиток</w:t>
            </w:r>
          </w:p>
        </w:tc>
      </w:tr>
      <w:tr w:rsidR="00A62F62" w:rsidRPr="00767877" w:rsidTr="005C5704">
        <w:trPr>
          <w:cantSplit/>
          <w:tblHeader/>
        </w:trPr>
        <w:tc>
          <w:tcPr>
            <w:tcW w:w="1951" w:type="dxa"/>
            <w:vMerge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8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9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Абсолютне</w:t>
            </w:r>
            <w:r w:rsidRPr="00A62F62">
              <w:rPr>
                <w:b/>
                <w:sz w:val="16"/>
                <w:szCs w:val="16"/>
              </w:rPr>
              <w:t xml:space="preserve"> відхилення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8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9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2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Абсолютне</w:t>
            </w:r>
            <w:r w:rsidRPr="00A62F62">
              <w:rPr>
                <w:b/>
                <w:sz w:val="16"/>
                <w:szCs w:val="16"/>
              </w:rPr>
              <w:t xml:space="preserve"> відхилення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8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9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Абсолютне</w:t>
            </w:r>
            <w:r w:rsidRPr="00A62F62">
              <w:rPr>
                <w:b/>
                <w:sz w:val="16"/>
                <w:szCs w:val="16"/>
              </w:rPr>
              <w:t xml:space="preserve"> відхилення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8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9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Абсолютне</w:t>
            </w:r>
            <w:r w:rsidRPr="00A62F62">
              <w:rPr>
                <w:b/>
                <w:sz w:val="16"/>
                <w:szCs w:val="16"/>
              </w:rPr>
              <w:t xml:space="preserve"> відхилення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8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</w:tcPr>
          <w:p w:rsidR="00A62F62" w:rsidRPr="00A62F62" w:rsidRDefault="00A62F62" w:rsidP="003A34B6">
            <w:pPr>
              <w:spacing w:before="20"/>
              <w:ind w:left="-57"/>
              <w:jc w:val="center"/>
              <w:rPr>
                <w:b/>
                <w:sz w:val="16"/>
                <w:szCs w:val="16"/>
                <w:lang w:val="uk-UA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 xml:space="preserve">Факт </w:t>
            </w:r>
            <w:r w:rsidRPr="00A62F62">
              <w:rPr>
                <w:b/>
                <w:sz w:val="16"/>
                <w:szCs w:val="16"/>
              </w:rPr>
              <w:t xml:space="preserve">за </w:t>
            </w:r>
          </w:p>
          <w:p w:rsidR="00A62F62" w:rsidRPr="00A62F62" w:rsidRDefault="00A62F62" w:rsidP="003A34B6">
            <w:pPr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9 місяців</w:t>
            </w:r>
            <w:r w:rsidRPr="00A62F62">
              <w:rPr>
                <w:b/>
                <w:sz w:val="16"/>
                <w:szCs w:val="16"/>
              </w:rPr>
              <w:t xml:space="preserve"> 201</w:t>
            </w:r>
            <w:r w:rsidRPr="00A62F62">
              <w:rPr>
                <w:b/>
                <w:sz w:val="16"/>
                <w:szCs w:val="16"/>
                <w:lang w:val="uk-UA"/>
              </w:rPr>
              <w:t>9</w:t>
            </w:r>
            <w:r w:rsidRPr="00A62F62">
              <w:rPr>
                <w:b/>
                <w:sz w:val="16"/>
                <w:szCs w:val="16"/>
              </w:rPr>
              <w:t xml:space="preserve"> р</w:t>
            </w:r>
            <w:r w:rsidRPr="00A62F62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</w:tcPr>
          <w:p w:rsidR="00A62F62" w:rsidRPr="00A62F62" w:rsidRDefault="00A62F62" w:rsidP="003A34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A62F62">
              <w:rPr>
                <w:b/>
                <w:sz w:val="16"/>
                <w:szCs w:val="16"/>
                <w:lang w:val="uk-UA"/>
              </w:rPr>
              <w:t>Абсолютне</w:t>
            </w:r>
            <w:r w:rsidRPr="00A62F62">
              <w:rPr>
                <w:b/>
                <w:sz w:val="16"/>
                <w:szCs w:val="16"/>
              </w:rPr>
              <w:t xml:space="preserve"> відхилення</w:t>
            </w:r>
          </w:p>
          <w:p w:rsidR="00A62F62" w:rsidRPr="00A62F62" w:rsidRDefault="00A62F62" w:rsidP="003A34B6">
            <w:pPr>
              <w:rPr>
                <w:sz w:val="16"/>
                <w:szCs w:val="16"/>
              </w:rPr>
            </w:pP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10492260.5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23458499.5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12966239.0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6288759.9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19134362.1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12845602.2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11350220.5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24443496.9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13093276.4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8933433.9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21762454.7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12829020.8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194209.9 \ -1052169.9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164879.0 \ -1149876.4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bCs/>
                <w:color w:val="000000"/>
                <w:sz w:val="14"/>
                <w:szCs w:val="14"/>
              </w:rPr>
              <w:t>-29330.9 / -97706.5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A34B6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ІНФОРМАТИЗАЦІЯ ТА ЗВ'ЯЗОК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A34B6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767877">
              <w:rPr>
                <w:b/>
                <w:sz w:val="14"/>
                <w:szCs w:val="14"/>
              </w:rPr>
              <w:t>ДОСЛ</w:t>
            </w:r>
            <w:proofErr w:type="gramEnd"/>
            <w:r w:rsidRPr="00767877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31024875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767877">
              <w:rPr>
                <w:sz w:val="14"/>
                <w:szCs w:val="14"/>
              </w:rPr>
              <w:t>СОЦ</w:t>
            </w:r>
            <w:proofErr w:type="gramEnd"/>
            <w:r w:rsidRPr="00767877">
              <w:rPr>
                <w:sz w:val="14"/>
                <w:szCs w:val="14"/>
              </w:rPr>
              <w:t>ІАЛІСТИЧНА)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38663.0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228720.0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190057.0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21898.0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38622.0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228702.0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190080.0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101372.0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84586.0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"КИЇВІНФОРМАТИКА"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31753872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04119,ХОХЛОВИХ СІМ'Ї ,8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3A34B6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не надається. </w:t>
            </w:r>
          </w:p>
          <w:p w:rsidR="00A62F62" w:rsidRPr="00767877" w:rsidRDefault="00A62F62" w:rsidP="003A34B6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ліквідації відповідно до 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3.  СПЕЦІАЛІЗОВАНЕ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"КИЇВТЕЛЕСЕРВІС"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31815760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04050,ЛЕОНТОВИЧА ,6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63622.0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52146.0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26239.0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14785.0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11087.0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63017.0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51930.0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49830.0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41230.0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389.0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605.0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216.0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ГЕОДЕЗИЧНІ ТА ГІДРОГРАФІЧНІ РОБОТИ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"ІНСТИТУТ ГЕНЕРАЛЬНОГО ПЛАНУ М.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26314687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01044,ХРЕЩАТИК , 32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МІСТОБУДУВАННЯ ТА </w:t>
            </w:r>
            <w:proofErr w:type="gramStart"/>
            <w:r w:rsidRPr="00767877">
              <w:rPr>
                <w:sz w:val="14"/>
                <w:szCs w:val="14"/>
              </w:rPr>
              <w:t>АРХ</w:t>
            </w:r>
            <w:proofErr w:type="gramEnd"/>
            <w:r w:rsidRPr="00767877">
              <w:rPr>
                <w:sz w:val="14"/>
                <w:szCs w:val="14"/>
              </w:rPr>
              <w:t>ІТЕКТУРИ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31669.0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31356.0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20983.0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31177.0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10194.0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24530.0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7499.0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683.0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-191.0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ПРОЕКТНІ ОРГАНІЗАЦІЇ БУДІВНИЦТВА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21655857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01004,ТЕРЕЩЕНКІВСЬКА ,11А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5974.1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4681.6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-1292.5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5329.9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3632.8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-1697.1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5629.8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5818.7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188.9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1677.2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1277.6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-399.6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344.3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-1137.1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-1481.4</w:t>
            </w:r>
          </w:p>
        </w:tc>
      </w:tr>
      <w:tr w:rsidR="00A62F62" w:rsidRPr="00B70AC5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З ПИТАНЬ ПРОЕКТУВАННЯ "ЖИТЛОІНВЕСТПРОЕКТ"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32455208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01030,ФРАНКА ІВАНА ,12-А ЛІТ.Б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B70AC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не надається. </w:t>
            </w:r>
          </w:p>
          <w:p w:rsidR="00A62F62" w:rsidRPr="00B70AC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B70AC5">
              <w:rPr>
                <w:sz w:val="14"/>
                <w:szCs w:val="14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21606480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ВНУТРІШНЬОГО ФІНАНСОВОГО КОНТРОЛЮ ТА АУДИТУ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8811.1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12372.1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2599.7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3515.7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12442.7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3688.7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6054.2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9225.5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3171.3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57.1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-70.6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-127.7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КИЇВСЬКОЇ МІСЬКОЇ РАДИ "КИЇВСЬКЕ МІСЬКЕ БЮРО ТЕХНІЧНОЇ ІНВЕНТАРИЗАЦІЇ"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03359836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01001,ТРЬОХСВЯТИТЕЛЬСЬКА , 4-В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КОМУНАЛЬНОЇ ВЛАСНОСТІ М. КИЄВА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16288.0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20302.0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16058.0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16888.0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15871.0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13628.0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361.0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-56.0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ПРОМИСЛОВА ДІЯЛЬНІСТЬ</w:t>
            </w:r>
          </w:p>
        </w:tc>
      </w:tr>
      <w:tr w:rsidR="00A62F62" w:rsidRPr="00B70AC5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9.  ДЕРЖАВНИЙ КОМУНАЛЬНИЙ БРОВАРСЬКИЙ ЗАВОД АЛЮМІНІЄВИХ БУДІВЕЛЬНИХ КОНСТРУКЦІЙ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05503378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:255020,М.БРОВАРИ, ПРОМВУЗОЛ</w:t>
            </w:r>
            <w:proofErr w:type="gramStart"/>
            <w:r w:rsidRPr="00767877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B70AC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не надається. </w:t>
            </w:r>
          </w:p>
          <w:p w:rsidR="00A62F62" w:rsidRPr="00B70AC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B70AC5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10.  ДЕРЖАВНЕ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"ПАР"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13670015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252074,РЕЗЕРВНА , 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B70AC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не надається. </w:t>
            </w:r>
          </w:p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СЛУЖБА ЗАМОВНИКА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"ДИРЕКЦІЯ БУДІВНИЦТВА ШЛЯХОВО-ТРАНСПОРТНИХ СПОРУД М.КИЄВА"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05445267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01014,БОЛБОЧАНА ПЕТРА (КАМЕНЄВА КОМАНДАРМА) , 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16491.0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14673.0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12534.0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4527.0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-3534.0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-570.0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2964.0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З ПИТАНЬ БУДІВНИЦТВА ЖИТЛОВИХ БУДИНКІВ "ЖИТЛОІНВЕСТБУД-УКБ"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31958324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01034,ВОЛОДИМИРСЬКА ,42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257434.0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319199.0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61765.0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256363.0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317513.0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61150.0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238521.0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314639.0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76118.0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207499.0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285610.0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78111.0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18913.0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4560.0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-14353.0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13.  КОМУНАЛЬНЕ 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33239981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:01004,ФРАНКА ІВАНА ,12-А корп</w:t>
            </w:r>
            <w:proofErr w:type="gramStart"/>
            <w:r w:rsidRPr="00767877">
              <w:rPr>
                <w:sz w:val="14"/>
                <w:szCs w:val="14"/>
              </w:rPr>
              <w:t>.Б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5250.2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8880.9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3630.7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5169.2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7529.8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2360.6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8090.9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10746.8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2655.9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7602.6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7995.7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393.1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-2840.7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-1865.9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974.8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37932233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01025,ВЕЛИКА ЖИТОМИРСЬКА ,15-А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9397.0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6432.0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6540.0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9639.0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3099.0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2826.0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-964.0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-242.0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722.0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26387108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04073,КИРИЛІВСЬКА  (ФРУНЗЕ) ,113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32855406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01601,ВОЛОДИМИРСЬКА , 42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21719.0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74991.0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53272.0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61400.0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57029.0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8455.0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68553.0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60098.0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58244.0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56607.0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13264.0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6438.0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-6826.0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40092489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 32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2728.3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1294.7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-1433.6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1294.7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1903.7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-1602.3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10.8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-117.9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-777.7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-609.0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168.7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ВІДПОЧИНОК ТА ТУРИЗМ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ТУРИСТИЧНІ ТА САНАТОРНО-КУРОРТНІ ПОСЛУГИ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38139963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:98500,АР КРИМ М.АЛУШТА ВУЛ</w:t>
            </w:r>
            <w:proofErr w:type="gramStart"/>
            <w:r w:rsidRPr="00767877">
              <w:rPr>
                <w:sz w:val="14"/>
                <w:szCs w:val="14"/>
              </w:rPr>
              <w:t>.Н</w:t>
            </w:r>
            <w:proofErr w:type="gramEnd"/>
            <w:r w:rsidRPr="00767877">
              <w:rPr>
                <w:sz w:val="14"/>
                <w:szCs w:val="14"/>
              </w:rPr>
              <w:t xml:space="preserve">АБЕРЕЖНА ,16 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та проекти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03358417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01103,КІКВІДЗЕ ,21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УПРАВЛІННЯ ТУРИЗМУ ТА ПРОМОЦІЙ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-3784.0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6564.0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-3805.0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-3706.0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21.0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ДІЯЛЬНІСТЬ ІДАЛЕНЬ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19491006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01018,МИХАЙЛІВСЬКА ПЛ. , 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КИЇВСЬКА </w:t>
            </w:r>
            <w:r w:rsidRPr="00767877">
              <w:rPr>
                <w:sz w:val="14"/>
                <w:szCs w:val="14"/>
              </w:rPr>
              <w:lastRenderedPageBreak/>
              <w:t>МІСЬКА РАДА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lastRenderedPageBreak/>
              <w:t>ВИД ДІЯЛЬНОСТІ - РЕСТОРАНИ</w:t>
            </w:r>
          </w:p>
        </w:tc>
      </w:tr>
      <w:tr w:rsidR="00A62F62" w:rsidRPr="00B70AC5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"РЕСТОРАН  "СЛАВУТИЧ"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25587868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02154,ЕНТУЗІАСТІВ , 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B70AC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Фінансова звітність не надається. </w:t>
            </w:r>
          </w:p>
          <w:p w:rsidR="00A62F62" w:rsidRPr="00B70AC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B70AC5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B70AC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ОБСЛУГОВУВАННЯ ОБ'ЄКТІ</w:t>
            </w:r>
            <w:proofErr w:type="gramStart"/>
            <w:r w:rsidRPr="00767877">
              <w:rPr>
                <w:b/>
                <w:sz w:val="14"/>
                <w:szCs w:val="14"/>
              </w:rPr>
              <w:t>В</w:t>
            </w:r>
            <w:proofErr w:type="gramEnd"/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"ОБОЛОНЬЖИТЛОЕКСПЛУАТАЦІЯ" ОБОЛОНСЬКОГО РАЙОНУ У МІСТІ КИЄВІ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32454080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04075,МАКСИМЕНКА ФЕДОРА (ЧЕРВОНОФЛОТСЬКА) ,16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"ГОСПКОМОБСЛУГОВУВАННЯ"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21465789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01044,ХМЕЛЬНИЦЬКОГО БОГДАНА ,6А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КИЇВСЬКА МІСЬКА РАДА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-2810.0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9218.0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14306.0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-1017.0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-493.0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575.0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-1218.0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-1793.0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"КУРЕНІВСЬКЕ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35669360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04073,КИРИЛІВСЬКА  (ФРУНЗЕ) ,126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-146.0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-86.0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 "ЛІСОВЕ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35669381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04215,СВОБОДИ ПРОСП. ,40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307.0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-186.0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35756924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03067,ВИБОРЗЬКА ,42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-272.0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251.0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"БАТИЇВСЬКЕ" СОЛОМ'ЯНСЬКОЇ РАЙОННОЇ В МІСТІ 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35756966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03110,СОЛОМ'ЯНСЬКА , 33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-243.0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243.0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35756950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:03061,ДОНЦЯ МИХАЙЛА , 15</w:t>
            </w:r>
            <w:proofErr w:type="gramStart"/>
            <w:r w:rsidRPr="00767877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-220.0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220.0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"ВІТРЯНІ ГОРИ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35669376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04123,МЕЖОВА ,25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30.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"ВВЕДЕНСЬКЕ ПОДІЛЬСЬКОГО РАЙОНУ 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35669355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04071,ОБОЛОНСЬКА ,38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420.0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-289.0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31.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"ВИНОГРАДАР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04215,ПРОСП. ГЕОРГІЯ ГОНГАДЗЕ  ,20 корп.Є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-118.0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"ГАЛИЦЬКЕ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04123,ПРАВДИ ПРОСП. ,4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"ГОЛОСІЇВЖИТЛОСЕРВІС"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33440974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03191,КАСІЯНА ВАСИЛЯ ,8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"ГОСПОДАР" ДАРНИЦЬКОГО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14315687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02096,ЗАСЛОНОВА КОСТЯНТИНА ,3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-467.0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-763.0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762.0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35.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25772436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01601,ХМЕЛЬНИЦЬКОГО БОГДАНА , 3А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18365.5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26934.3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8568.8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68.7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18362.3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26924.8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8562.5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13.9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3.2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9.5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6.3</w:t>
            </w:r>
          </w:p>
        </w:tc>
      </w:tr>
      <w:tr w:rsidR="00A62F62" w:rsidRPr="00767877" w:rsidTr="00A62F62">
        <w:trPr>
          <w:cantSplit/>
          <w:trHeight w:val="197"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"ГРУШКІВСЬКЕ" СОЛОМ'ЯНСЬКОЇ РАЙОННОЇ В МІСТІ 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35756939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03124,ЛЕПСЕ ІВАНА БУЛЬВ. , 23-А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-301.0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-436.0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436.0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35669250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04070,ХОРИВА ,36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-145.0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36657100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-865.0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-704.0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708.0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36037999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03134,СИМИРЕНКА ,17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625.0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-250.0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40.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31722755</w:t>
            </w:r>
          </w:p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02091,ХАРКІВСЬКЕ ШОСЕ , 148-А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-468.0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-578.0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573.0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"ДІБРОВА"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34966139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04190,ЕСТОНСЬКА , 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"ДЕГТЯРІВСЬКА"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34966191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04112,ТЕЛІГИ ОЛЕНИ , 9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43.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"ЗОЛОТОУСТІВСЬКА"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34966228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01135,ПЕРЕМОГИ ПРОСП. , 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-104.0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44.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"ЛУК'ЯНІВКА"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34966076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04116,ДОВНАР-ЗАПОЛЬСЬКОГО МИТРОФАНА  , 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"МИХАЙЛІВСЬКА"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34967420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01001,МАЛА ЖИТОМИРСЬКА , 16/3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-53.0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"НИВКИ"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34967394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04111,ЩЕРБАКІВСЬКОГО ДАНИЛА (ЩЕРБАКОВА) , 47-В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-145.0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122.0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47.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"ПОКРОВСЬКА"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34966102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04053,ТУРГЕНЄВСЬКА , 35-А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-144.0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48.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"ЖИТЛОВО- ЕКСПЛУАТАЦІЙНА КОНТОРА "СИРЕЦЬ" ШЕВЧЕНКІВСЬКОГО РАЙОНУ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34966013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04060,ЩУСЄВА , 10-А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"ТАТАРКА"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34966165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04107,ЛУК'ЯНІВСЬКА , 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"ЦЕНТРАЛЬНА"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34965989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01034,ПРОРІЗНА , 18/1-Г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-60.0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51.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КОНТОРА "ШУЛЯВКА"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34967368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03057,ДОВЖЕНКА , 10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-60.0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52.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"ЖИТЛОВО-ЕКСПЛУАТАЦІЙНА КОНТРОРА "ЯРОСЛАВСЬКА" ШЕВЧЕНКІВСЬКОГО РАЙОНУ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34966048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01054,ЯРОСЛАВІВ ВАЛ ,19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-90.0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ОРГАНІЗАЦІЯ- 103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26385316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03040,ДЕМІЇВСЬКА ,33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ОРГАНІЗАЦІЯ- 105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26385486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01033,ТАРАСІВСЬКА ,2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ОРГАНІЗАЦІЯ- 107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35509619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01033,ТАРАСІВСЬКА ,23/25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ОРГАНІЗАЦІЯ- 109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26385523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03187,ГЛУШКОВА АКАДЕМІКА ,31- 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169.0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57.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ОРГАНІЗАЦІЯ- 110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26408187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03028,НАУКИ ПРОСП. ,11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ОРГАНІЗАЦІЯ- 111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26385463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03045,НОВОПИРОГІВСЬКА ,25/2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"ЖИТЛОВО- ЕКСПЛУАТАЦІЙНА ОРГАНІЗАЦІЯ- 112 ГОЛОСІЇВСЬКОГО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35509645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03150,АНТОНОВИЧА  (ГОРЬКОГО) ,170/172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"ЗАЛІЗНИЧНЕ" СОЛОМ'ЯНСЬКОЇ РАЙОННОЇ В МІСТІ 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03087,ЄРЕВАНСЬКА , 3-А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-258.0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258.0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61.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"МОСТИЦЬКИЙ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35669397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04108,КВІТНЕВИЙ ПРОВ. ,4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"НИВКИ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35669287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:04136,ГРЕЧКА МАРШАЛА ,10  корп</w:t>
            </w:r>
            <w:proofErr w:type="gramStart"/>
            <w:r w:rsidRPr="00767877">
              <w:rPr>
                <w:sz w:val="14"/>
                <w:szCs w:val="14"/>
              </w:rPr>
              <w:t>.В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"РЕМОНТНО- ЕКСПЛУАТАЦІЙНА ОРГАНІЗАЦІЯ -10"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36114088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03062,КУЛІБІНА ,14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-215.0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236.0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ОРГАНІЗАЦІЯ- 1"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36114046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03134,КОРОЛЬОВА АКАДЕМІКА ПРОСП. , 10-А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ОРГАНІЗАЦІЯ- 2"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36114004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03134,КІЛЬЦЕВА ДОРОГА ,5-Б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-99.0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66.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"РЕМОНТНО- ЕКСПЛУАТАЦІЙНА ОРГАНІЗАЦІЯ- 3"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36113990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03148,ПОКОТИЛА ВОЛОДИМИРА (КАРТВЕЛІШВІЛІ) , 9-А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233.0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-148.0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67.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ОРГАНІЗАЦІЯ- 4"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36113985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:03146,ЯКУБА КОЛАСА , 8</w:t>
            </w:r>
            <w:proofErr w:type="gramStart"/>
            <w:r w:rsidRPr="00767877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-239.0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-193.0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-190.0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ОРГАНІЗАЦІЯ- 5"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36114025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:03146,ЯКУБА КОЛАСА ,15</w:t>
            </w:r>
            <w:proofErr w:type="gramStart"/>
            <w:r w:rsidRPr="00767877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-152.0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144.0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ОРГАНІЗАЦІЯ- 6"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36114072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03179,ІРПІНСЬКА , 71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ОРГАНІЗАЦІЯ- 7"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36114019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:03164,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ІДЛІСНА , 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-247.0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246.0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56015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71.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ОРГАНІЗАЦІЯ- 8"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36114067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03142,СТУСА В. ,25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560157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560157">
              <w:rPr>
                <w:sz w:val="14"/>
                <w:szCs w:val="14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"Ремонтно-експлуатаційна організація - 8", згідно з листом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"РЕМОНТНО- ЕКСПЛУАТАЦІЙНА ОРГАНІЗАЦІЯ- 9"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36114051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03115,ДЕПУТАТСЬКА ,4/6А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-158.0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158.0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"СИНЬООЗЕРНЕ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35669329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:04208,ПРОСП. ГЕОРГІЯ ГОНГАДЗЕ ,7 корп</w:t>
            </w:r>
            <w:proofErr w:type="gramStart"/>
            <w:r w:rsidRPr="00767877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-132.0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"СЛУЖБА ЗАМОВНИКА ЖИТЛОВО-КОМУНАЛЬНИХ ПОСЛУГ" ОБОЛОНСЬКОГО РАЙОНУ У М.КИЄВІ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05757498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04213,ГЕРОЇВ СТАЛІНГРАДА ПРОСП. , 57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3962.0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-2344.0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-3943.0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3938.0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"ЦЕНТР ОБСЛУГОВУВАННЯ СПОЖИВАЧІВ ШЕВЧЕНКІВСЬКОГО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31731838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03190,КИРПОНОСА ,10/8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7032.0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5200.0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-1123.0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-364.0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3868.0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1239.0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-2629.0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"ЦЕНТРАЛЬНИЙ ПОДІЛЬСЬКОГО РАЙОНУ МІСТА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35669345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04070,КОСТЯНТИНІВСЬКА ,6/9А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297.0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-277.0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77.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"ЧОКОЛІВСЬКЕ" СОЛОМ'ЯНСЬКОЇ РАЙОННОЇ В МІСТІ.КИЄВІ ДЕРЖАВНОЇ АДМІНІСТРАЦІЇ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35756971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03087,ВОЛИНСЬКА , 4-А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-266.0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-525.0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525.0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78.  СПЕЦІАЛІЗОВАНЕ ВОДОГОСПОДАРСЬКЕ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37292855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04080,ДМИТРІВСЬКА ,16-А корп.1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26739.0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26086.0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25286.0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26716.0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7299.0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28619.0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28619.0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31776030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56015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E7EED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767877" w:rsidRDefault="00A62F62" w:rsidP="0056015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Припинення шляхом банкрутства</w:t>
            </w:r>
          </w:p>
          <w:p w:rsidR="00A62F62" w:rsidRPr="00767877" w:rsidRDefault="00A62F62" w:rsidP="0056015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</w:t>
            </w:r>
            <w:proofErr w:type="gramStart"/>
            <w:r w:rsidRPr="00767877">
              <w:rPr>
                <w:sz w:val="14"/>
                <w:szCs w:val="14"/>
              </w:rPr>
              <w:t>.К</w:t>
            </w:r>
            <w:proofErr w:type="gramEnd"/>
            <w:r w:rsidRPr="00767877">
              <w:rPr>
                <w:sz w:val="14"/>
                <w:szCs w:val="14"/>
              </w:rPr>
              <w:t>иєва визнано банкрутом та відкрито ліквідаційну процедуру.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34239762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01042,ЛИХАЧОВА БУЛЬВ. (М. ПРИЙМАЧЕНКО стара назва) ,3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-319.0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-438.0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319.0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81.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03366569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01103,ДРУЖБИ НАРОДІВ БУЛЬВ. ,30/1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-235.0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-352.0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235.0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ЖИТЛОВОГО ГОСПОДАРСТВА ДНІПРОВСЬКОГО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03366612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-756.0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-439.0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-1153.0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-1038.0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115.0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банкрутства. Відповідно </w:t>
            </w:r>
            <w:proofErr w:type="gramStart"/>
            <w:r w:rsidRPr="00767877">
              <w:rPr>
                <w:sz w:val="14"/>
                <w:szCs w:val="14"/>
              </w:rPr>
              <w:t>до</w:t>
            </w:r>
            <w:proofErr w:type="gramEnd"/>
            <w:r w:rsidRPr="00767877">
              <w:rPr>
                <w:sz w:val="14"/>
                <w:szCs w:val="14"/>
              </w:rPr>
              <w:t xml:space="preserve"> постанови Господарського </w:t>
            </w:r>
            <w:proofErr w:type="gramStart"/>
            <w:r w:rsidRPr="00767877">
              <w:rPr>
                <w:sz w:val="14"/>
                <w:szCs w:val="14"/>
              </w:rPr>
              <w:t>суду</w:t>
            </w:r>
            <w:proofErr w:type="gramEnd"/>
            <w:r w:rsidRPr="00767877">
              <w:rPr>
                <w:sz w:val="14"/>
                <w:szCs w:val="14"/>
              </w:rPr>
              <w:t xml:space="preserve"> міста Києва від 05.02.2018 у справі № 910/18051/16 КП по УЖГ Дніпровського району м. Києва визнано банкрутом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35534430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01024,ЛЮТЕРАНСЬКА ,28/19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-280.0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167.0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03366552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03179,ПРИЛУЖНА , 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3182.0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-2249.0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892.0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1544.0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652.0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85.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05756837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-440.0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-411.0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-179.0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232.0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560157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УПРАВЛІННЯ НЕРУХОМИМ МАЙНОМ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"ЖИТЛОСЕРВІС "КУРЕНІВКА" ОБОЛОНСЬКОГО РАЙОНУ У МІСТІ КИЄВІ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33597216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04212,ПОПОВА ,1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-2654.0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-3834.0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-1261.0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1180.0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87. 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"ЖИТЛОСЕРВІС "ОБОЛОНЬ" ОБОЛОНСЬКОГО РАЙОНУ У МІСТІ КИЄВІ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33597242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04213,ГЕРОЇВ СТАЛІНГРАДА ПРОСП. ,57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-6317.0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4909.0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-4866.0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1408.0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-1451.0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"ЖИТЛОСЕРВІС "ПРИОЗЕРНЕ" ОБОЛОНСЬКОГО РАЙОНУ У МІСТІ КИЄВІ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33597153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:04212,ТИМОШЕНКА МАРШАЛА ,2</w:t>
            </w:r>
            <w:proofErr w:type="gramStart"/>
            <w:r w:rsidRPr="00767877">
              <w:rPr>
                <w:sz w:val="14"/>
                <w:szCs w:val="14"/>
              </w:rPr>
              <w:t xml:space="preserve"> В</w:t>
            </w:r>
            <w:proofErr w:type="gramEnd"/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-4743.0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-2436.0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2274.0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-2307.0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560157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560157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ВИД ДІЯЛЬНОСТІ - ІНШІ </w:t>
            </w:r>
            <w:proofErr w:type="gramStart"/>
            <w:r w:rsidRPr="00767877">
              <w:rPr>
                <w:b/>
                <w:sz w:val="14"/>
                <w:szCs w:val="14"/>
              </w:rPr>
              <w:t>П</w:t>
            </w:r>
            <w:proofErr w:type="gramEnd"/>
            <w:r w:rsidRPr="00767877">
              <w:rPr>
                <w:b/>
                <w:sz w:val="14"/>
                <w:szCs w:val="14"/>
              </w:rPr>
              <w:t>ІДПРИЄМСТВА ТА ОРГАНІЗАЦІЇ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89.  ДЕРЖАВНЕ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"КИЇВЖИТЛОТЕПЛОКОМУНЕНЕРГО"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05506193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252057,ДОВЖЕНКА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944E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не звітує до ДКВ  з 01.10.2013. </w:t>
            </w:r>
          </w:p>
          <w:p w:rsidR="00A62F62" w:rsidRPr="00767877" w:rsidRDefault="00A62F62" w:rsidP="007944E2">
            <w:pPr>
              <w:spacing w:before="20"/>
              <w:ind w:left="-57" w:right="-113"/>
              <w:rPr>
                <w:color w:val="000000"/>
                <w:sz w:val="14"/>
                <w:szCs w:val="14"/>
              </w:rPr>
            </w:pPr>
            <w:r w:rsidRPr="007944E2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22.05.2013 №322/9379 "Про ліквідацію Державного комунального підприємства "Київжитлотеплокомуненерго" Київської міської державної адміністрації"</w:t>
            </w:r>
            <w:r>
              <w:rPr>
                <w:sz w:val="14"/>
                <w:szCs w:val="14"/>
                <w:lang w:val="uk-UA"/>
              </w:rPr>
              <w:t xml:space="preserve">. </w:t>
            </w:r>
            <w:r w:rsidRPr="007944E2">
              <w:rPr>
                <w:sz w:val="14"/>
                <w:szCs w:val="14"/>
                <w:lang w:val="uk-UA"/>
              </w:rPr>
              <w:t xml:space="preserve">Департамент ЖКІ листом від 14.05.2019 № 058/7/2-3412 повідомив, що 27.02.2019 №910/11615/18  Ухвалою </w:t>
            </w:r>
            <w:r w:rsidRPr="00767877">
              <w:rPr>
                <w:sz w:val="14"/>
                <w:szCs w:val="14"/>
              </w:rPr>
              <w:t>Господарського суду м. Києва порушено справу про банкрутство КП.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90.  ДЕРЖАВНЕ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ВИРОБНИЧО-КОМЕРЦІЙНА ФІРМА "УКРТАРАПОСТАЧЗБУТ"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04949014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02133,КУДРІ ІВАНА  ,43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343760">
              <w:rPr>
                <w:sz w:val="12"/>
                <w:szCs w:val="12"/>
              </w:rPr>
              <w:t>ОРГАН УПРАВЛІННЯ НЕ ВИЗНАЧЕНИЙ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944E2">
            <w:pPr>
              <w:ind w:left="-57"/>
              <w:rPr>
                <w:color w:val="000000"/>
                <w:sz w:val="14"/>
                <w:szCs w:val="14"/>
              </w:rPr>
            </w:pP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до ДКВ не звітує з 01.04.2008 року. 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26199708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03057,ДЕГТЯРІВСЬКА , 31 К.2 корп.2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47245.0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84214.0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36969.0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75938.0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54979.0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46296.0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83710.0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37414.0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66049.0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29015.0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949.0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504.0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-445.0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"КИЇВСЬКА СПАДЩИНА" ВИКОНАВЧОГО ОРГАНУ КИЇВСЬКОЇ МІСЬКОЇ РАДИ (КМДА)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25202443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03124,ЛЕПСЕ ІВАНА БУЛЬВ. , 9В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-9931.0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-9869.0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-8609.0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-8363.0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824.0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-498.0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-1322.0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"ЛІК" М. 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31108609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03680,ДЕГТЯРІВСЬКА ,31-А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ПИТАНЬ ДЕРЖАВНОГО АРХІТЕКТУРНО-БУДІВЕЛЬНОГО КОНТРОЛЮ М.КИЄВА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684.8</w:t>
            </w:r>
          </w:p>
        </w:tc>
        <w:tc>
          <w:tcPr>
            <w:tcW w:w="851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542.1</w:t>
            </w:r>
          </w:p>
        </w:tc>
        <w:tc>
          <w:tcPr>
            <w:tcW w:w="852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684.8</w:t>
            </w:r>
          </w:p>
        </w:tc>
        <w:tc>
          <w:tcPr>
            <w:tcW w:w="850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944E2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7944E2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7944E2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7944E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9 місяців 2018 року не надана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94.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23505151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:04119,ХОХЛОВИХ СІМ'Ї , 15 ОФІС 3 корп</w:t>
            </w:r>
            <w:proofErr w:type="gramStart"/>
            <w:r w:rsidRPr="00767877">
              <w:rPr>
                <w:sz w:val="14"/>
                <w:szCs w:val="14"/>
              </w:rPr>
              <w:t>.А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106556.0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119521.0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12965.0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77194.0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72603.0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105828.0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118311.0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12483.0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67075.0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77290.0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10215.0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728.0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1210.0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482.0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26199714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:04070,БОРИЧІВ УЗВІ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ПИТАНЬ РЕКЛАМИ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30633.0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19633.0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23410.0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28334.0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4924.0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7540.0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1318.0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2299.0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981.0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33745659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04053,КУДРЯВСЬКА ,23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243731.0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493813.0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250082.0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217083.0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484628.0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267545.0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232154.0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430390.0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198236.0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210837.0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360402.0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149565.0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11577.0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63423.0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51846.0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97.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38506165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03148,КОРОЛЬОВА АКАДЕМІКА ,7 ЛІТ.А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21066.0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36036.0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33525.0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31828.0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21039.0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35801.0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14762.0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29702.0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28478.0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208.0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7944E2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ЕКСПЛУАТАЦІЯ ЖИТЛОВОГО ФОНДУ</w:t>
            </w:r>
          </w:p>
        </w:tc>
      </w:tr>
      <w:tr w:rsidR="00A62F62" w:rsidRPr="007944E2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"ЖИТЛОВИК"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05418023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01103,КІКВІДЗЕ , 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944E2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7944E2" w:rsidRDefault="00A62F62" w:rsidP="007944E2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7944E2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>Код ЄДРПОУ: 03366500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01001,ВОЛОДИМИРСЬКА , 51-А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ДЖКІ, ДКВ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192204.0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177086.0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-15118.0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126802.0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139108.0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188808.0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172970.0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-15838.0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74941.0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86410.0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11469.0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3396.0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4116.0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720.0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"СПЕЦІАЛІЗОВАНЕ РЕМОНТНО-НАЛАГОДЖУВАЛЬНЕ УПРАВЛІННЯ №8"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04543677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252080,КИРИЛІВСЬКА  (ФРУНЗЕ) , 6А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944E2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101.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З ЕКСПЛУАТАЦІЇ І РЕМОНТУ ЖИТЛОВОГО ФОНДУ "ЖИТЛО- 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31025659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02081,ДНІПРОВСЬКА НАБЕРЕЖНА ,25-Б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115658.0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105116.0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-10542.0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95222.0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86138.0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-9084.0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113975.0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104852.0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-9123.0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77002.0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71629.0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-5373.0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1683.0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264.0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-1419.0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31454734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04071,ОБОЛОНСЬКА , 34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116515.0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75734.0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-40781.0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108462.0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67618.0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-40844.0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107789.0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75619.0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-32170.0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87686.0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57076.0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-30610.0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8726.0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-8611.0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7944E2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ЗЕЛЕНЕ ГОСПОДАРСТВО ТА БЛАГОУСТРІЙ МІСТА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03362123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04053,КУДРЯВСЬКА , 23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147776.0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48878.0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-98898.0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38030.0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147662.0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48759.0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-98903.0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18331.0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6930.0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"ДАРНИЦЬКЕ ЛІСОПАРКОВЕ ГОСПОДАРСТВО"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03359635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02092,НОВОРОСІЙСЬКА , 35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38887.0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43884.0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10903.0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42866.0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31963.0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38549.0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43648.0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5099.0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33350.0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3691.0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338.0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-102.0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"ЛІСОПАРКОВЕ ГОСПОДАРСТВО "КОНЧА-ЗАСПА"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03359747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03028,ОХТИРСЬКА ,8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12299.0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12568.0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8003.0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-277.0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91.0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106.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"СВЯТОШИНСЬКЕ ЛІСОПАРКОВЕ ГОСПОДАРСТВО"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03359687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03115,СВЯТОШИНСЬКА , 24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28979.0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33481.0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32759.0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24882.0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27544.0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32403.0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4859.0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22578.0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2753.0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1435.0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1078.0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-357.0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ГОЛОСІЇВСЬКОГО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03359799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03041,ГОЛОСІЇВСЬКИЙ ПРОСП. (СОРОКАРІЧЧЯ ЖОВТНЯ ПРОСП.) , 87Г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33365.0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40772.0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37544.0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34920.0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33237.0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40449.0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7212.0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-591.0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323.0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195.0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ДАРНИЦЬКОГО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31722949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02121,ГОРЛІВСЬКА ,220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34241.0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2465.0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34115.0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42621.0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8506.0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25383.0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31560.0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6177.0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ДЕСНЯНСЬКОГО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04589645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02660,ЕЛЕКТРОТЕХНІЧНА , 26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39229.0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51348.0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2499.0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39102.0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51215.0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12113.0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34416.0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45908.0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11492.0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ДНІПРОВСЬКОГО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03359813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02125,ВИЗВОЛИТЕЛІВ ПРОСП. , 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50229.0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7249.0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-2293.0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50028.0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56174.0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6146.0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41526.0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47490.0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5964.0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428.0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227.0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111.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ОБОЛОНСЬКОГО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05416745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04073,СТЕПАНА БАНДЕРИ ПРОСП.   (МОСКОВСЬКИЙ ПРОСП.) , 26А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41207.0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52903.0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11696.0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4835.0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40869.0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52347.0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11478.0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33479.0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43234.0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9755.0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338.0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556.0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218.0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ПЕЧЕРСЬКОГО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03359760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01014,ЗАЛІЗНИЧНЕ ШОСЕ , 61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52744.0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4052.0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42731.0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52487.0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9756.0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45035.0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8026.0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142.0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ПОДІЛЬСЬКОГО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03359701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04080,ДМИТРІВСЬКА , 16-А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30037.0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37235.0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2240.0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3130.0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29662.0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36968.0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7306.0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24091.0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31131.0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7040.0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375.0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267.0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-108.0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СВЯТОШИНСЬКОГО 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03359753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04128,ТУПОЛЄВА АКАДЕМІКА , 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41223.0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54420.0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11729.0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40973.0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53898.0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12925.0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36643.0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48723.0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12080.0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522.0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272.0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115.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ІДРИЄМСТВО ПО УТРИМАННЮ ЗЕЛЕНИХ НАСАДЖЕНЬ СОЛОМ'ЯНСЬКОГО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31806913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03056,НОВОПОЛЬОВА ,95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33851.0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47557.0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13706.0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8347.0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33051.0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47077.0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14026.0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34746.0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10451.0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800.0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480.0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-320.0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УТРИМАННЮ ЗЕЛЕНИХ НАСАДЖЕНЬ ШЕВЧЕНКІВСЬКОГО РАЙОНУ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31753249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01030,ПИРОГОВА , 4/26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62723.0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2995.0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-5411.0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62716.0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6027.0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45893.0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50622.0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4729.0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ПОСЛУГИ У ТВАРИННИЦТВІ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"КИЇВСЬКА МІСЬКА ЛІКАРНЯ ВЕТЕРИНАРНОЇ МЕДИЦИНИ"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32828319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04071,ЯРОСЛАВСЬКА , 13-А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МІСЬКОГО БЛАГОУСТРОЮ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17169.0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15401.0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14770.0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-6.0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РИТУАЛЬНЕ ГОСПОДАРСТВО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118.  РИТУАЛЬНА СЛУЖБА СПЕЦІАЛІЗОВАНЕ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05416768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03039,БАЙКОВА , 16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27726.0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20009.0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23807.0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22676.0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26986.0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4310.0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21415.0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3621.0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339.0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740.0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401.0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119.  ДЕРЖАВНИЙ ІСТОРИКО-МЕМОРІАЛЬНИЙ ЗАПОВІДНИК ЛУК'ЯНІВСЬКИЙ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23379574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04112,ДОРОГОЖИЦЬКА ,7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7682.0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7527.0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5193.0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120.  РИТУАЛЬНА СЛУЖБА СПЕЦІАЛІЗОВАНЕ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03358475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44936.0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60412.0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15476.0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44538.0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34768.0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45678.0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62863.0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17185.0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39010.0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55945.0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16935.0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-742.0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-2451.0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-1709.0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ТЕПЛОПОСТАЧАННЯ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40538421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01001,ДОВЖЕНКА ,15-А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810186.0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11351884.0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10541698.0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566386.0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10156611.0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9590225.0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1657718.0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11856679.0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10198961.0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1624388.0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11574482.0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9950094.0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-847532.0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-504795.0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342737.0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"КИЇВСЬКЕ КОМУНАЛЬНЕ ВИРОБНИЧЕ ПІДПРИЄМСТВО "МІСЬКПАЛИВО"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01879448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01001,МИХАЙЛІВСЬКА ,15/1-Б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-720.0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-749.0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-29.0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ШЛЯХОВЕ  ГОСПОДАРСТВО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123.  КОМУНАЛЬНА КОРПОРАЦІЯ "КИЇВАВТОДОР"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03359026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40293.0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39081.0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-1212.0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14788.0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-2998.0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34202.0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34974.0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10919.0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6091.0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4107.0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-1984.0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124.  КОМУНАЛЬНЕ АВТОТРАНСПОРТНЕ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N 273901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03359049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03680,ОХТИРСЬКА , 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Комунального автотранспортного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125.  КОМУНАЛЬНЕ АВТОТРАНСПОРТНЕ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№ 273904 КАТП- 273904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05433011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04073,СТЕПАНА БАНДЕРИ ПРОСП.   (МОСКОВСЬКИЙ ПРОСП.) , 26-А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21168.0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18360.0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-2808.0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10877.0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-3838.0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21127.0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18360.0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-2767.0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9243.0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-4218.0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"АВТОДОРСЕРВІС"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30441310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04073,КУРЕНІВСЬКА , 16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-2179.0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-2072.0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-1753.0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-387.0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-509.0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РЕМОНТУ І УТРИМАННЮ МОСТІВ І ШЛЯХІВ М.КИЄВА "КИЇВАВТОШЛЯХМІСТ"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03359018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01013,НАБЕРЕЖНО-ПЕЧЕРСЬКА ДОРОГА ,2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149331.0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199011.0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49680.0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84416.0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139311.0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54895.0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149091.0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198440.0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49349.0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78976.0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128007.0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49031.0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571.0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331.0</w:t>
            </w:r>
          </w:p>
        </w:tc>
      </w:tr>
      <w:tr w:rsidR="00A62F62" w:rsidRPr="0058621A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"ПІДРЯДНЕ СПЕЦІАЛІЗОВАНЕ ШЛЯХОВЕ РЕМОНТНО- БУДІВЕЛЬНЕ УПРАВЛІННЯ"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03333937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03061,ПОСТ-ВОЛИНСЬКА   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7B74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26858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банкрутства. 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"УЧБОВО-КУРСОВИЙ КОМБІНАТ"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05456681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-109.0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-199.0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-90.0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130.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03334894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03083,НАУКИ ПРОСП. , 53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57912.0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69290.0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11378.0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50316.0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57950.0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57186.0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68799.0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11613.0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45367.0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50971.0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5604.0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726.0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-235.0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05446166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02089,БРОВАРСЬКИЙ ПРОСП.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56371.0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81683.0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25312.0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48631.0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73505.0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24874.0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56327.0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80716.0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24389.0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43935.0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64904.0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20969.0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967.0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923.0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05465258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04073,КУРЕНІВСЬКИЙ ПРОВ. , 15-А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63938.0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76261.0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53234.0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67998.0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63699.0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75629.0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11930.0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49968.0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59947.0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9979.0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632.0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393.0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133.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ЕЛЕКТРОМЕРЕЖ ЗОВНІШНЬОГО ОСВІТЛЕННЯ М.КИЄВА "КИЇВМІСЬКСВІТЛО"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03360905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03680,МАШИНОБУДІВНА , 40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193525.0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220418.0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26893.0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171381.0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186169.0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192970.0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218744.0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25774.0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175579.0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193685.0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18106.0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555.0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1674.0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1119.0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05445534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03131,ЛЮТНЕВА , 58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26214.0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36567.0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22351.0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32820.0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26183.0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36503.0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10320.0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19334.0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28220.0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8886.0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31722818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02121,ДНІПРОДЗЕРЖИНСЬКА ,130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62274.0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75708.0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48033.0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62106.0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61767.0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75212.0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13445.0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40314.0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49698.0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9384.0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507.0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136.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04590234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02217,ЗАКРЕВСЬКОГО МИКОЛИ , 29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49348.0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69677.0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20329.0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43921.0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61414.0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17493.0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49116.0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69400.0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39336.0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56198.0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16862.0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277.0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03359115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01010,БУТИШЕВ ПРОВ. (ІВАНОВА АНДРІЯ) , 19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87907.0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104961.0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65628.0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80741.0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15113.0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86357.0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103527.0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52907.0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64740.0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11833.0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1550.0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1434.0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-116.0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138.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03359121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04080,КИРИЛІВСЬКА  (ФРУНЗЕ) ,15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50602.0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68843.0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60580.0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50413.0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68655.0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18242.0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39228.0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53915.0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14687.0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139.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03359090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03170,ЯНТАРНА , 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56135.0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63195.0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48878.0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59554.0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55770.0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62850.0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7080.0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45480.0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53273.0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7793.0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365.0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345.0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31806946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03151,НАРОДНОГО ОПОЛЧЕННЯ , 16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58727.0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77305.0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18578.0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47739.0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68917.0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21178.0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61679.0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77266.0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15587.0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45990.0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61599.0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15609.0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-2952.0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2991.0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31868786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04107,БАГГОВУТІВСЬКА , 30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81099.0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98331.0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17232.0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62982.0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81897.0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18915.0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80954.0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97536.0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16582.0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60155.0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77657.0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17502.0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795.0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650.0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142.  КОМУНАЛЬНИЙ КОНЦЕРН "ЦЕНТР КОМУНАЛЬНОГО СЕРВІСУ"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39946227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03179,ЛЬВІВСЬКА ,57-А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99559.0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140565.0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41006.0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98879.0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139742.0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40863.0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99448.0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140268.0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40820.0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78212.0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98784.0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20572.0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297.0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186.0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lastRenderedPageBreak/>
              <w:t>ВИД ДІЯЛЬНОСТІ - ІНШІ УСТАНОВИ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767877">
              <w:rPr>
                <w:sz w:val="14"/>
                <w:szCs w:val="14"/>
              </w:rPr>
              <w:t>ДОСЛ</w:t>
            </w:r>
            <w:proofErr w:type="gramEnd"/>
            <w:r w:rsidRPr="00767877">
              <w:rPr>
                <w:sz w:val="14"/>
                <w:szCs w:val="14"/>
              </w:rPr>
              <w:t>ІДЖЕНЬ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26188708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2567.0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2953.0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2810.0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2567.0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"КИЇВКУЛЬТУРАСЕРВІС"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32049230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04111,ТЕШЕБАЄВА , 60-А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3F42D2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</w:t>
            </w:r>
            <w:r w:rsidR="003F42D2">
              <w:rPr>
                <w:sz w:val="14"/>
                <w:szCs w:val="14"/>
              </w:rPr>
              <w:t xml:space="preserve">партамент культури листом від </w:t>
            </w:r>
            <w:r w:rsidR="003F42D2">
              <w:rPr>
                <w:sz w:val="14"/>
                <w:szCs w:val="14"/>
                <w:lang w:val="uk-UA"/>
              </w:rPr>
              <w:t>30.10</w:t>
            </w:r>
            <w:r w:rsidRPr="00767877">
              <w:rPr>
                <w:sz w:val="14"/>
                <w:szCs w:val="14"/>
              </w:rPr>
              <w:t>.2019 № 060-</w:t>
            </w:r>
            <w:r w:rsidR="003F42D2">
              <w:rPr>
                <w:sz w:val="14"/>
                <w:szCs w:val="14"/>
                <w:lang w:val="uk-UA"/>
              </w:rPr>
              <w:t>6044</w:t>
            </w:r>
            <w:r w:rsidRPr="00767877">
              <w:rPr>
                <w:sz w:val="14"/>
                <w:szCs w:val="14"/>
              </w:rPr>
              <w:t xml:space="preserve"> повідомив, що КП "Київкультурасерві</w:t>
            </w:r>
            <w:proofErr w:type="gramStart"/>
            <w:r w:rsidRPr="00767877">
              <w:rPr>
                <w:sz w:val="14"/>
                <w:szCs w:val="14"/>
              </w:rPr>
              <w:t>с</w:t>
            </w:r>
            <w:proofErr w:type="gramEnd"/>
            <w:r w:rsidRPr="00767877">
              <w:rPr>
                <w:sz w:val="14"/>
                <w:szCs w:val="14"/>
              </w:rPr>
              <w:t>" не здійснює діяльність.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ЗООПАРКИ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145.  КИЇВСЬКИЙ ЗООЛОГІЧНИЙ ПАРК ЗАГАЛЬНОДЕРЖАВНОГО ЗНАЧЕННЯ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02221171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03055,ПЕРЕМОГИ ПРОСП. , 32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68596.0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76017.0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27306.0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31256.0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63838.0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69122.0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46461.0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45832.0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-629.0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4758.0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6895.0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2137.0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7B74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КІНОТЕАТРИ</w:t>
            </w:r>
          </w:p>
        </w:tc>
      </w:tr>
      <w:tr w:rsidR="00A62F62" w:rsidRPr="0058621A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146.  ДЕРЖАВНЕ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КІНОТЕАТР "БРАТИСЛАВА"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21618508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04210,АРХИПЕНКА ОЛЕКСАНДРА (ЗАЛКИ МАТЕ) , 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7B74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E2CD3">
              <w:rPr>
                <w:color w:val="000000"/>
                <w:sz w:val="14"/>
                <w:szCs w:val="14"/>
                <w:lang w:val="uk-UA"/>
              </w:rPr>
              <w:t>Підприємство не звітує до ДКВ м. Києва з 01.04.2015</w:t>
            </w:r>
          </w:p>
          <w:p w:rsidR="00A62F62" w:rsidRPr="00977B74" w:rsidRDefault="00A62F62" w:rsidP="00977B74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977B74">
              <w:rPr>
                <w:sz w:val="14"/>
                <w:szCs w:val="14"/>
                <w:lang w:val="uk-UA"/>
              </w:rPr>
              <w:t xml:space="preserve">Припинення 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>147.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21616691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01034,ГОНЧАРА ОЛЕСЯ ,33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7B74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proofErr w:type="gramStart"/>
            <w:r w:rsidRPr="003E2CD3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3E2CD3">
              <w:rPr>
                <w:color w:val="000000"/>
                <w:sz w:val="14"/>
                <w:szCs w:val="14"/>
              </w:rPr>
              <w:t xml:space="preserve">ідприємство не звітує до ДКВ м. Києва з 01.10.2018. </w:t>
            </w:r>
          </w:p>
          <w:p w:rsidR="00A62F62" w:rsidRPr="002D5530" w:rsidRDefault="00A62F62" w:rsidP="002D5530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E2CD3">
              <w:rPr>
                <w:color w:val="000000"/>
                <w:sz w:val="14"/>
                <w:szCs w:val="14"/>
                <w:lang w:val="uk-UA"/>
              </w:rPr>
              <w:t xml:space="preserve">Департамент культури листом від </w:t>
            </w:r>
            <w:r w:rsidR="002D5530">
              <w:rPr>
                <w:color w:val="000000"/>
                <w:sz w:val="14"/>
                <w:szCs w:val="14"/>
                <w:lang w:val="uk-UA"/>
              </w:rPr>
              <w:t>30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>.</w:t>
            </w:r>
            <w:r w:rsidR="002D5530">
              <w:rPr>
                <w:color w:val="000000"/>
                <w:sz w:val="14"/>
                <w:szCs w:val="14"/>
                <w:lang w:val="uk-UA"/>
              </w:rPr>
              <w:t>10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>.2019 № 060-</w:t>
            </w:r>
            <w:r w:rsidR="002D5530">
              <w:rPr>
                <w:color w:val="000000"/>
                <w:sz w:val="14"/>
                <w:szCs w:val="14"/>
                <w:lang w:val="uk-UA"/>
              </w:rPr>
              <w:t>6044</w:t>
            </w:r>
            <w:r w:rsidRPr="003E2CD3">
              <w:rPr>
                <w:color w:val="000000"/>
                <w:sz w:val="14"/>
                <w:szCs w:val="14"/>
                <w:lang w:val="uk-UA"/>
              </w:rPr>
              <w:t xml:space="preserve"> повідомив, що КП ВО КМР (КМДА)  "Кінотеатр ім. Ю.Гагаріна"  діяльність не здійснює.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148.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КІНОТЕАТР "ЗАГРЕБ"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21574449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03127,ГОЛОСІЇВСЬКИЙ ПРОСП. (СОРОКАРІЧЧЯ ЖОВТНЯ ПРОСП.) ,116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КІНОТЕАТР "КИЇВСЬКА РУСЬ"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22885967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04050,СІЧОВИХ СТРЕЛЬЦІВ  (АРТЕМА) , 93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19260904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03115,ПЕРЕМОГИ ПРОСП. , 117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Кінотеатр "Екран"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02408053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02105,ГАГАРІНА ЮРІЯ ПРОСП. , 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152.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21619554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02156,МІЛЮТЕНКА , 19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153.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02763363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02225,МАЯКОВСЬКОГО ВОЛОДИМИРА ПРОСП. , 31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002F8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</w:p>
        </w:tc>
      </w:tr>
      <w:tr w:rsidR="00A62F62" w:rsidRPr="0058621A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14293419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02114,ВИШГОРОДСЬКА ,49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002F85">
            <w:pPr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не звітує до ДКВ м. Києва з 01.04.2015</w:t>
            </w:r>
          </w:p>
          <w:p w:rsidR="00A62F62" w:rsidRPr="00002F85" w:rsidRDefault="00A62F62" w:rsidP="00002F85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02F85">
              <w:rPr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 xml:space="preserve">155.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35531906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51058.0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69327.0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18269.0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48956.0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58026.0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51021.0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68057.0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17036.0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51536.0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8719.0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1270.0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1233.0</w:t>
            </w:r>
          </w:p>
        </w:tc>
      </w:tr>
      <w:tr w:rsidR="00A62F62" w:rsidRPr="0058621A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156.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24937697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03148,ЛЕСЯ КУРБАСА ПРОСП. , 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002F85">
            <w:pPr>
              <w:ind w:left="-57"/>
              <w:rPr>
                <w:sz w:val="14"/>
                <w:szCs w:val="14"/>
                <w:lang w:val="uk-UA"/>
              </w:rPr>
            </w:pP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не звітує до ДКВ м. Києва з 01.04.2015</w:t>
            </w:r>
          </w:p>
          <w:p w:rsidR="00A62F62" w:rsidRPr="00002F85" w:rsidRDefault="00A62F62" w:rsidP="00002F85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02F85">
              <w:rPr>
                <w:sz w:val="14"/>
                <w:szCs w:val="14"/>
                <w:lang w:val="uk-UA"/>
              </w:rPr>
              <w:t xml:space="preserve"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002F85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КИЇВКІНО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157.  КОМУНАЛЬНЕ ОБ'ЄДНАННЯ "КИЇВКІНО"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05481725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9B427B" w:rsidRPr="009B427B" w:rsidRDefault="009B427B" w:rsidP="009B427B">
            <w:pPr>
              <w:spacing w:before="20"/>
              <w:ind w:left="-108"/>
              <w:jc w:val="both"/>
              <w:rPr>
                <w:sz w:val="14"/>
                <w:szCs w:val="14"/>
                <w:lang w:val="uk-UA"/>
              </w:rPr>
            </w:pPr>
            <w:r w:rsidRPr="009B427B">
              <w:rPr>
                <w:sz w:val="14"/>
                <w:szCs w:val="14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9B427B">
              <w:rPr>
                <w:sz w:val="14"/>
                <w:szCs w:val="14"/>
              </w:rPr>
              <w:t>п</w:t>
            </w:r>
            <w:proofErr w:type="gramEnd"/>
            <w:r w:rsidRPr="009B427B">
              <w:rPr>
                <w:sz w:val="14"/>
                <w:szCs w:val="14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двоповерхова будівля по вул. Теслярська, 2 у м. Києві, яка була знесена </w:t>
            </w:r>
            <w:proofErr w:type="gramStart"/>
            <w:r w:rsidRPr="009B427B">
              <w:rPr>
                <w:sz w:val="14"/>
                <w:szCs w:val="14"/>
              </w:rPr>
              <w:t>без</w:t>
            </w:r>
            <w:proofErr w:type="gramEnd"/>
            <w:r w:rsidRPr="009B427B">
              <w:rPr>
                <w:sz w:val="14"/>
                <w:szCs w:val="14"/>
              </w:rPr>
              <w:t xml:space="preserve"> відповідного дозволу КМР. Ліквідувати комунальне об`єднання  без списання зазначеного майна буде неможливо.</w:t>
            </w:r>
          </w:p>
          <w:p w:rsidR="00A62F62" w:rsidRPr="009B427B" w:rsidRDefault="009B427B" w:rsidP="009B427B">
            <w:pPr>
              <w:ind w:left="-57"/>
              <w:rPr>
                <w:color w:val="000000"/>
                <w:sz w:val="12"/>
                <w:szCs w:val="12"/>
              </w:rPr>
            </w:pPr>
            <w:r w:rsidRPr="009B427B">
              <w:rPr>
                <w:sz w:val="14"/>
                <w:szCs w:val="14"/>
                <w:lang w:val="uk-UA"/>
              </w:rPr>
              <w:t>В листі Департаменту культури від 13.11.2019 № 060-6318 зазначено, що відповідно до розпорядження в.о. КМР (КМДА) від 01.12.2008 № 1671 КП «Київкіно» надано дозвіл на проектування та будівництво багатофункціонального комплексу на вул. Теслярській,2. 22.05.2013 КМР прийнято рішення № 452/9509 «Про надання дозволу на розроблення проекту землеустрою щодо відведення земельної ділянки КП «Київкіно» для будівництва та експлуатації житлового комплексу з соціальною інфраструктурою». Відповідно до рішення КМР від 18.03.2014 №123/1333 право постійного користування земельною ділянкою площею 0,3018 га для експлуатації та обслуговування будівель і споруд виробничої бази на вул. Теслярській, 2 належить КО «Київкіно». Слідчим відділом ЛУ в метрополітені ГУМВС України в місті Києві проводиться досудове розслідування кримінального провадження, щодо правомірності знесення зазначеної будівлі. За інформацією правоохоронних органів на земельну ділянку арешт не накладався.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ПАРКИ КУЛЬТУРИ ТА ВІДПОЧИНКУ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7238.0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8880.0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1642.0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3564.0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4293.0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729.0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6699.0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7264.0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565.0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4317.0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3949.0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-368.0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539.0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b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1616.0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color w:val="000000"/>
                <w:sz w:val="14"/>
                <w:szCs w:val="14"/>
              </w:rPr>
              <w:t>1077.0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158.  ГОЛОСІЇВСЬКИЙ ПАРК КУЛЬТУРИ ТА ВІДПОЧИНКУ ІМ.М.РИЛЬСЬКОГО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02221320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58621A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159.  КОМУНАЛЬНИЙ ЗАКЛАД "ПАРК КУЛЬТУРИ ТА ВІДПОЧИНКУ "ГІДРОПАРК" </w:t>
            </w:r>
          </w:p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02221219</w:t>
            </w:r>
          </w:p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:02660,ОСТРІВ ПЕРЕДМІСТНА СЛОБІДКА</w:t>
            </w:r>
            <w:proofErr w:type="gramStart"/>
            <w:r w:rsidRPr="00767877">
              <w:rPr>
                <w:sz w:val="14"/>
                <w:szCs w:val="14"/>
              </w:rPr>
              <w:t xml:space="preserve">  ,</w:t>
            </w:r>
            <w:proofErr w:type="gramEnd"/>
          </w:p>
        </w:tc>
        <w:tc>
          <w:tcPr>
            <w:tcW w:w="1276" w:type="dxa"/>
            <w:vMerge w:val="restart"/>
          </w:tcPr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58621A" w:rsidRPr="00767877" w:rsidRDefault="0058621A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1902.0</w:t>
            </w:r>
          </w:p>
        </w:tc>
        <w:tc>
          <w:tcPr>
            <w:tcW w:w="850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 w:rsidRPr="00767877">
              <w:rPr>
                <w:sz w:val="14"/>
                <w:szCs w:val="14"/>
              </w:rPr>
              <w:t>178.0</w:t>
            </w:r>
          </w:p>
        </w:tc>
        <w:tc>
          <w:tcPr>
            <w:tcW w:w="850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621A" w:rsidRPr="00002F85" w:rsidRDefault="0058621A" w:rsidP="00002F85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 w:rsidRPr="0076787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21A" w:rsidRPr="00767877" w:rsidRDefault="0058621A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1686.0</w:t>
            </w:r>
          </w:p>
        </w:tc>
        <w:tc>
          <w:tcPr>
            <w:tcW w:w="851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621A" w:rsidRPr="00767877" w:rsidRDefault="0058621A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1057.0</w:t>
            </w:r>
          </w:p>
        </w:tc>
        <w:tc>
          <w:tcPr>
            <w:tcW w:w="850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621A" w:rsidRPr="00002F85" w:rsidRDefault="0058621A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58621A" w:rsidRPr="00767877" w:rsidRDefault="0058621A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216.0 </w:t>
            </w:r>
          </w:p>
        </w:tc>
        <w:tc>
          <w:tcPr>
            <w:tcW w:w="851" w:type="dxa"/>
          </w:tcPr>
          <w:p w:rsidR="0058621A" w:rsidRPr="00002F85" w:rsidRDefault="0058621A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58621A" w:rsidRPr="00002F85" w:rsidRDefault="0058621A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8621A" w:rsidRPr="00767877" w:rsidTr="005F0014">
        <w:trPr>
          <w:cantSplit/>
        </w:trPr>
        <w:tc>
          <w:tcPr>
            <w:tcW w:w="1951" w:type="dxa"/>
            <w:vMerge/>
            <w:shd w:val="clear" w:color="auto" w:fill="auto"/>
          </w:tcPr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58621A" w:rsidRPr="00767877" w:rsidRDefault="0058621A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58621A" w:rsidRDefault="0058621A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9 місяців 2019 року не надана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37819446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002F8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767877">
              <w:rPr>
                <w:sz w:val="14"/>
                <w:szCs w:val="14"/>
              </w:rPr>
              <w:t>Підприємство не звітує до ДКВ м</w:t>
            </w:r>
            <w:proofErr w:type="gramStart"/>
            <w:r w:rsidRPr="00767877">
              <w:rPr>
                <w:sz w:val="14"/>
                <w:szCs w:val="14"/>
              </w:rPr>
              <w:t>.К</w:t>
            </w:r>
            <w:proofErr w:type="gramEnd"/>
            <w:r w:rsidRPr="00767877">
              <w:rPr>
                <w:sz w:val="14"/>
                <w:szCs w:val="14"/>
              </w:rPr>
              <w:t xml:space="preserve">иєва з 01.07.2018  </w:t>
            </w:r>
          </w:p>
          <w:p w:rsidR="00A62F62" w:rsidRPr="00767877" w:rsidRDefault="00A62F62" w:rsidP="00002F8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02F85">
              <w:rPr>
                <w:sz w:val="14"/>
                <w:szCs w:val="14"/>
                <w:lang w:val="uk-UA"/>
              </w:rPr>
              <w:t xml:space="preserve">Парк створено рішенням Київської міської ради від 26.02.2010 №417/3855. </w:t>
            </w:r>
            <w:r w:rsidRPr="00767877">
              <w:rPr>
                <w:sz w:val="14"/>
                <w:szCs w:val="14"/>
              </w:rPr>
              <w:t xml:space="preserve">Наказом Департаменту культури від 04 січня 2016 року № 01-к призначено </w:t>
            </w:r>
            <w:proofErr w:type="gramStart"/>
            <w:r w:rsidRPr="00767877">
              <w:rPr>
                <w:sz w:val="14"/>
                <w:szCs w:val="14"/>
              </w:rPr>
              <w:t>в</w:t>
            </w:r>
            <w:proofErr w:type="gramEnd"/>
            <w:r w:rsidRPr="00767877">
              <w:rPr>
                <w:sz w:val="14"/>
                <w:szCs w:val="14"/>
              </w:rPr>
              <w:t xml:space="preserve">. </w:t>
            </w:r>
            <w:proofErr w:type="gramStart"/>
            <w:r w:rsidRPr="00767877">
              <w:rPr>
                <w:sz w:val="14"/>
                <w:szCs w:val="14"/>
              </w:rPr>
              <w:t>о</w:t>
            </w:r>
            <w:proofErr w:type="gramEnd"/>
            <w:r w:rsidRPr="00767877">
              <w:rPr>
                <w:sz w:val="14"/>
                <w:szCs w:val="14"/>
              </w:rPr>
              <w:t>. 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A62F62" w:rsidRPr="00767877" w:rsidRDefault="00A62F62" w:rsidP="002D5530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листом від</w:t>
            </w:r>
            <w:r w:rsidR="002D5530">
              <w:rPr>
                <w:sz w:val="14"/>
                <w:szCs w:val="14"/>
                <w:lang w:val="uk-UA"/>
              </w:rPr>
              <w:t xml:space="preserve"> 30</w:t>
            </w:r>
            <w:r w:rsidRPr="00767877">
              <w:rPr>
                <w:sz w:val="14"/>
                <w:szCs w:val="14"/>
              </w:rPr>
              <w:t>.</w:t>
            </w:r>
            <w:r w:rsidR="002D5530">
              <w:rPr>
                <w:sz w:val="14"/>
                <w:szCs w:val="14"/>
                <w:lang w:val="uk-UA"/>
              </w:rPr>
              <w:t>10</w:t>
            </w:r>
            <w:r w:rsidR="002D5530">
              <w:rPr>
                <w:sz w:val="14"/>
                <w:szCs w:val="14"/>
              </w:rPr>
              <w:t>.2019 № 060-</w:t>
            </w:r>
            <w:r w:rsidR="002D5530">
              <w:rPr>
                <w:sz w:val="14"/>
                <w:szCs w:val="14"/>
                <w:lang w:val="uk-UA"/>
              </w:rPr>
              <w:t>6044</w:t>
            </w:r>
            <w:r w:rsidRPr="00767877">
              <w:rPr>
                <w:sz w:val="14"/>
                <w:szCs w:val="14"/>
              </w:rPr>
              <w:t xml:space="preserve"> повідомив, що </w:t>
            </w:r>
            <w:proofErr w:type="gramStart"/>
            <w:r w:rsidRPr="00767877">
              <w:rPr>
                <w:sz w:val="14"/>
                <w:szCs w:val="14"/>
              </w:rPr>
              <w:t>КЗ</w:t>
            </w:r>
            <w:proofErr w:type="gramEnd"/>
            <w:r w:rsidRPr="00767877">
              <w:rPr>
                <w:sz w:val="14"/>
                <w:szCs w:val="14"/>
              </w:rPr>
              <w:t xml:space="preserve"> Всеукраїнський парк пам`яті борців за свободу і незалежність України у м. Києві" не здійснює діяльність. 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161.  ПАРК КУЛЬТУРИ ТА ВІДПОЧИНКУ "ПАРТИЗАНСЬКА СЛАВА"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19137730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02096,РОСІЙСЬКА ,28/1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162.  ПАРК КУЛЬТУРИ ТА ВІДПОЧИНКУ "ПЕРЕМОГА"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02221337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02125,ПЕРОВА БУЛЬВ.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1842.0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163.  ЦЕНТРАЛЬНИЙ ПАРК КУЛЬТУРИ І ВІДПОЧИНКУ М.КИЄВА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02221411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:01001,ВОЛОДИМИРСЬКИЙ УЗВІ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,2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4403.0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1786.0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109.0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1438.0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1329.0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002F8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ТЕАТРАЛЬНА ТА КОНЦЕРТНА ДІЯЛЬНІСТЬ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767877">
              <w:rPr>
                <w:sz w:val="14"/>
                <w:szCs w:val="14"/>
              </w:rPr>
              <w:t>ПРО</w:t>
            </w:r>
            <w:proofErr w:type="gramEnd"/>
            <w:r w:rsidRPr="00767877">
              <w:rPr>
                <w:sz w:val="14"/>
                <w:szCs w:val="14"/>
              </w:rPr>
              <w:t>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24081799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2339.4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2426.2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2301.9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2131.5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2308.9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2423.3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114.4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1495.1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1535.1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30.5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2.9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-27.6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16399139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03040,ДЕМІЇВСЬКА , 55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9820.0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8894.0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9976.0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166.  КОМУНАЛЬНИЙ ЗАКЛАД  "ЦЕНТР ХУДОЖНЬОЇ ТА </w:t>
            </w:r>
            <w:proofErr w:type="gramStart"/>
            <w:r w:rsidRPr="00767877">
              <w:rPr>
                <w:sz w:val="14"/>
                <w:szCs w:val="14"/>
              </w:rPr>
              <w:t>ТЕХН</w:t>
            </w:r>
            <w:proofErr w:type="gramEnd"/>
            <w:r w:rsidRPr="00767877">
              <w:rPr>
                <w:sz w:val="14"/>
                <w:szCs w:val="14"/>
              </w:rPr>
              <w:t>ІЧНОЇ ТВОРЧОСТІ "ПЕЧЕРСЬК"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02597152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01010,МОСКОВСЬКА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2476.0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02226079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01004,БАСЕЙНА , 1/2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8512.0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8442.0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767877">
              <w:rPr>
                <w:sz w:val="14"/>
                <w:szCs w:val="14"/>
              </w:rPr>
              <w:t>В</w:t>
            </w:r>
            <w:proofErr w:type="gramEnd"/>
            <w:r w:rsidRPr="00767877">
              <w:rPr>
                <w:sz w:val="14"/>
                <w:szCs w:val="14"/>
              </w:rPr>
              <w:t>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21579671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03150,ЛАБОРАТОРНА , 12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5605.0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4945.0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169.  КОМУНАЛЬНИЙ КОНЦЕРТНИЙ ЗАКЛАД КУЛЬТУРИ "АКАДЕМІЧНИЙ КАМЕРНИЙ ХОР "ХРЕЩАТИК"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25777528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04050,СТУДЕНТСЬКА , 10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4825.0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170.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35648183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1670.0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1103.0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1948.0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1209.0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171.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14294057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02154,РУСАНІВСЬКА НАБЕРЕЖНА , 12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ЕТНОГРАФІЧНИЙ АНСАМБЛЬ "КАЛИНА"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14284691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04070,МЕЖИГІРСЬКА   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10174.0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10042.0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9667.0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-316.0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167.0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483.0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002F85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ТЕАТРИ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41835558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04070,МЕЖИГІРСЬКА ,2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10130.0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9266.0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7486.0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2671.0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8043.0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1863.0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-117.0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174.  КОМУНАЛЬНИЙ ЗАКЛАД "ТЕАТРАЛЬН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"КИЇВСЬКА МАЛА ОПЕРА"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33643801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04119,ДЕГТЯРІВСЬКА ,5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-306.0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85.0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175.  КОМУНАЛЬНИЙ ЗАКЛАД  "ТЕАТРАЛЬНО-ВИДОВИЩНИЙ ЗАКЛАД КУЛЬТУРИ "АКТОР"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02173495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04053,ОБСЕРВАТОРНА , 23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1810.2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1732.2</w:t>
            </w:r>
          </w:p>
        </w:tc>
        <w:tc>
          <w:tcPr>
            <w:tcW w:w="852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1810.2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1271.5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8A29F8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</w:t>
            </w:r>
            <w:r w:rsidR="00A62F62">
              <w:rPr>
                <w:color w:val="000000"/>
                <w:sz w:val="14"/>
                <w:szCs w:val="14"/>
                <w:lang w:val="uk-UA"/>
              </w:rPr>
              <w:t>вітність за 9 місяців 2018 року не надана</w:t>
            </w:r>
            <w:bookmarkStart w:id="0" w:name="_GoBack"/>
            <w:bookmarkEnd w:id="0"/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05495006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02002,МИТРОПОЛИТА  АНДРЕЯ ШЕПТИЦЬКОГО  (ЛУНАЧАРСЬКОГО) , 1-Б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8782.0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177.  КОМУНАЛЬНИЙ ЗАКЛАД "ТЕАТРАЛЬН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05492734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04070,МЕЖИГІРСЬКА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37397.0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43823.0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6426.0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39697.0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37205.0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37397.0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6426.0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33910.0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40189.0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6279.0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178.  КОМУНАЛЬНИЙ ЗАКЛАД "ТЕАТРАЛЬНО-ВИДОВИЩНИЙ ЗАКЛАД КУЛЬТУРИ "ТВОРЧА МАЙСТЕРНЯ "ТЕАТР МАРІОНЕТОК"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23376854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01015,ЛАВРСЬКА ,17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2040.0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189.0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2040.0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1336.0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9 місяців 2019 року не надана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179.  КОМУНАЛЬНИЙ 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22958413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03057,ПЕРЕМОГИ ПРОСП. , 38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3221.0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2855.0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3362.0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2870.0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02224593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03150,ВЕЛИКА ВАСИЛЬКІВСЬКА  (ЧЕРВОНОАРМІЙСЬКА) , 53/3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82407.0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95591.0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89711.0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77278.0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82407.0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95591.0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43375.0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50589.0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7214.0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181.  ТЕАТРАЛЬНО-ВИДОВИЩНИЙ ЗАКЛАД КУЛЬТУРИ "КИЇВСЬКИЙ АКАДЕМІЧНИЙ ТЕАТР НА ПЕЧЕРСЬКУ"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02173472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01011,НЕМИРОВИЧА-ДАНЧЕНКА ,5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4923.0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-42.0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182.  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"КИЇВСЬКИЙ АКАДЕМІЧНИЙ МОЛОДИЙ ТЕАТР"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05509470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01034,ПРОРІЗНА , 17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26862.0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29078.0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25439.0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16357.0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26796.0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29066.0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2270.0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2710.0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-54.0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183.  ТЕАТРАЛЬНО-ВИДОВИЩНИЙ ЗАКЛАД КУЛЬТУРИ "КИЇВСЬКИЙ АКАДЕМІЧНИЙ ТЕАТР "ЗОЛОТІ ВОРОТА"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13684980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02002,МИТРОПОЛИТА  АНДРЕЯ ШЕПТИЦЬКОГО  (ЛУНАЧАРСЬКОГО) ,1-Б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5950.0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5616.0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-186.0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-188.0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184.  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05509435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02002,БРОВАРСЬКИЙ ПРОСП. , 25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25176.0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28979.0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28399.0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22007.0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24378.0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28484.0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4106.0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21081.0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25331.0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4250.0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798.0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-303.0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22910470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01021,ЛИПСЬКА ,15/17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20000.0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19645.0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16080.0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18027.0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20000.0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1973.0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16260.0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16824.0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186.  ТЕАТРАЛЬНО-ВИДОВИЩНИЙ ЗАКЛАД КУЛЬТУРИ "УКРАЇНСЬКИЙ МАЛИЙ ДРАМАТИЧНИЙ ТЕАТР"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22872213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01003,ПРОРІЗНА ,8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2522.0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2269.0</w:t>
            </w:r>
          </w:p>
        </w:tc>
        <w:tc>
          <w:tcPr>
            <w:tcW w:w="852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2520.0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1947.0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за 9 місяців 2018 року не надана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187.  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13699036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:01025,АНДРІЇВСЬКИЙ УЗВІ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, 20-Б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36001.0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28961.0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28687.0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36001.0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7314.0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26078.0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32933.0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6855.0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188.  ТЕАТРАЛЬНО - ВИДОВИЩНИЙ ЗАКЛАД КУЛЬТУРИ  "КИЇВСЬКИЙ АКАДЕМІЧНИЙ ТЕАТР "КОЛЕСО"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02173532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:04070,АНДРІЇВСЬКИЙ УЗВІ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, 8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7818.0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1572.0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7766.0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7034.0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5429.0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189.  ТЕАТРАЛЬН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ВИДОВИЩНИЙ ЗАКЛАД КУЛЬТУРИ "КИЇВСЬКИЙ АКАДЕМІЧНИЙ ТЕАТР ЛЯЛЬОК"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02224583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01001,ГРУШЕВСЬКОГО МИХАЙЛА , 1-А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13593.0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15894.0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15638.0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13593.0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2301.0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12493.0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2399.0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22933784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02152,МИКОЛАЙЧУКА ІВАНА (СЕРАФИМОВИЧА)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7925.0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7890.0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7620.0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6054.0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6314.0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32.0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002F85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ТЕАТРИ-СТУДІЇ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22908639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01034,ЯРОСЛАВІВ ВАЛ ,14-А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4518.0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4211.0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4282.0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21588598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03087,ЄРЕВАНСЬКА ,11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702.9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855.9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845.9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772.3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702.9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855.9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529.7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710.6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180.9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002F85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ЦЕНТРИ ДОЗВІЛЛЯ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193.  КИЇВСЬКИЙ МІСЬКИЙ ЦЕНТР ДОЗВІЛЛЯ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14293750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02162,П'ЯТИДЕСЯТИРІЧЧЯ ЖОВТНЯ ПРОСП. , 10В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КУЛЬТУРИ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002F85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002F85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Фінансова звітність за 9 місяців 2019 року не надана</w:t>
            </w:r>
          </w:p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002F85">
              <w:rPr>
                <w:sz w:val="14"/>
                <w:szCs w:val="14"/>
                <w:lang w:val="uk-UA"/>
              </w:rPr>
              <w:t xml:space="preserve">Припинення шляхом приєднання до КП "Київкультурасервіс" відповідно до рішення Київської міської ради від 17.02.2015 №91/956 "Про реорганізацію </w:t>
            </w:r>
            <w:r w:rsidRPr="00767877">
              <w:rPr>
                <w:sz w:val="14"/>
                <w:szCs w:val="14"/>
              </w:rPr>
              <w:t>Київського міського центру дозвілля"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ТРАНСПОРТНЕ ОБСЛУГОВУВАННЯ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194.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04012460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01001,ГРІНЧЕНКА БОРИСА , 3А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27919.0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33755.0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3645.0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28675.0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33815.0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5140.0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20675.0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3682.0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-756.0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-60.0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696.0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ІНШІ ВИДИ ОСВІТИ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195.  ДЕРЖАВНЕ ГОСПРОЗРАХУНКОВЕ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ПО ОБСЛУГОВУВАННЮ МОЛОДІЖНОГО ЦЕНТРУ М. КИЄВА "ЛИБІДЬ - 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21542751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01005,ХМЕЛЬНИЦЬКОГО БОГДАНА ,44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E619F1" w:rsidRDefault="00A62F62" w:rsidP="0097522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975221">
              <w:rPr>
                <w:sz w:val="14"/>
                <w:szCs w:val="14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 w:rsidRPr="00767877">
              <w:rPr>
                <w:sz w:val="14"/>
                <w:szCs w:val="14"/>
              </w:rPr>
              <w:t xml:space="preserve">ДГКП по обслуговуванню молодіжного центру м. Києва </w:t>
            </w:r>
            <w:proofErr w:type="gramStart"/>
            <w:r w:rsidRPr="00767877">
              <w:rPr>
                <w:sz w:val="14"/>
                <w:szCs w:val="14"/>
              </w:rPr>
              <w:t>-"</w:t>
            </w:r>
            <w:proofErr w:type="gramEnd"/>
            <w:r w:rsidRPr="00767877">
              <w:rPr>
                <w:sz w:val="14"/>
                <w:szCs w:val="14"/>
              </w:rPr>
              <w:t>Либідь-К"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03083067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01033,ЖИЛЯНСЬКА ,46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467.1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224.8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229.6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225.4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236.9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84.1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140.4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38.1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5.4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146.1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140.7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КНП виконавчого органу КМР (КМДА) "Освітня агенція міста Києва"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 xml:space="preserve">ішення Київської міської ради від 31.01.2019 №7/6663 "Про реорганізацію комунального позашкільного навчального закладу "Київські державні курси іноземних мов "Інтерлінгва" шляхом приєднання його до комунального некомерційного підприємства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"ОСВІТНЯ АГЕНЦІЯ МІСТА КИЄВА""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НАВЧАЛЬНО-ВИРОБНИЧІ КОМБІНАТИ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 "КИЇВСЬКИЙ МОЛОДІЖНИЙ ЦЕНТР"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21468836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01030,ХМЕЛЬНИЦЬКОГО БОГДАНА , 51 ЛІТ.Б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10360.0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9622.0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8853.0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8850.0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9622.0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-732.0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7848.0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-1079.0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04013666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:01034,ВЕЛИКА ЖИТОМИРСЬКА ,19 корп</w:t>
            </w:r>
            <w:proofErr w:type="gramStart"/>
            <w:r w:rsidRPr="00767877">
              <w:rPr>
                <w:sz w:val="14"/>
                <w:szCs w:val="14"/>
              </w:rPr>
              <w:t>.Б</w:t>
            </w:r>
            <w:proofErr w:type="gramEnd"/>
            <w:r w:rsidRPr="00767877">
              <w:rPr>
                <w:sz w:val="14"/>
                <w:szCs w:val="14"/>
              </w:rPr>
              <w:t>,Б'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2140.0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2126.0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27.0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37.0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ОЗДОРОВЛЕННЯ ТА ВІДПОЧИНОК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199.  ПОЗАМІСЬКИЙ ДИТЯЧИЙ ЗАКЛАД  ОЗДОРОВЛЕННЯ ТА ВІДПОЧИНКУ  "ЗМІ</w:t>
            </w:r>
            <w:proofErr w:type="gramStart"/>
            <w:r w:rsidRPr="00767877">
              <w:rPr>
                <w:sz w:val="14"/>
                <w:szCs w:val="14"/>
              </w:rPr>
              <w:t>НА</w:t>
            </w:r>
            <w:proofErr w:type="gramEnd"/>
            <w:r w:rsidRPr="00767877">
              <w:rPr>
                <w:sz w:val="14"/>
                <w:szCs w:val="14"/>
              </w:rPr>
              <w:t xml:space="preserve">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20578818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:07840,С.ПИЛИПОВИЧІ, БОРОДЯНСЬКИЙ РАЙОН, КИЇВСЬКА ОБЛ.</w:t>
            </w:r>
            <w:proofErr w:type="gramStart"/>
            <w:r w:rsidRPr="00767877">
              <w:rPr>
                <w:sz w:val="14"/>
                <w:szCs w:val="14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13757.0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15356.0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13162.0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13757.0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15356.0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1599.0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13330.0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14883.0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200.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35075848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ОСВІТИ І НАУКИ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8346.2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17118.0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8771.8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166.3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399.8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233.5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8346.2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17118.0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8771.8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5784.1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10855.4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5071.3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ОХОРОНА БЕЗПЕКИ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ЗАБЕЗПЕЧЕННЯ БЕЗПЕКИ НАСЕЛЕННЯ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201.  КОМУНАЛЬНА АВАРІЙН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РЯТУВАЛЬНА СЛУЖБА "КИЇВСЬКА СЛУЖБА ПОРЯТУНКУ"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33153784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04074,ВИШГОРОДСЬКА , 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21990.0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20885.0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20481.0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21990.0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20481.0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975221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36529290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01034,ВИШГОРОДСЬКА ,21 корп.214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</w:t>
            </w:r>
            <w:r w:rsidRPr="00767877">
              <w:rPr>
                <w:sz w:val="14"/>
                <w:szCs w:val="14"/>
              </w:rPr>
              <w:t xml:space="preserve"> </w:t>
            </w:r>
          </w:p>
          <w:p w:rsidR="00A62F62" w:rsidRPr="00975221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975221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A62F62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62F62">
              <w:rPr>
                <w:sz w:val="14"/>
                <w:szCs w:val="14"/>
                <w:lang w:val="uk-UA"/>
              </w:rPr>
              <w:t>203.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41680696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:01044,</w:t>
            </w:r>
            <w:proofErr w:type="gramStart"/>
            <w:r w:rsidRPr="00767877">
              <w:rPr>
                <w:sz w:val="14"/>
                <w:szCs w:val="14"/>
              </w:rPr>
              <w:t>СОЦ</w:t>
            </w:r>
            <w:proofErr w:type="gramEnd"/>
            <w:r w:rsidRPr="00767877">
              <w:rPr>
                <w:sz w:val="14"/>
                <w:szCs w:val="14"/>
              </w:rPr>
              <w:t>ІАЛІСТИЧНА ,36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АПАРАТ ВИКОНАВЧОГО ОРГАНУ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40096.0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39717.0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39620.0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39323.0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40994.0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39222.0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31059.0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30433.0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-1393.0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-898.0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495.0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204.  КОМУНАЛЬНЕ СПЕЦІАЛІЗОВАНЕ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 ЦЕНТР СПРИЯННЯ ЦИВІЛЬНІЙ ОБОРОНІ ТА РЕАГУВАННЯ НА НАДЗВИЧАЙНІ СИТУАЦІЇ"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22868934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01010,ІВАНА МАЗЕПИ ,11-А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ПИТАНЬ ЦИВІЛЬНОГО ЗАХИСТУ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29.6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20.8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9.2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11.3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-2.5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-0.4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2.1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A62F62" w:rsidRPr="00975221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205.  ДЕРЖАВНЕ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ГОСПРОЗРАХУНКОВИЙ АПТЕЧНИЙ ІНФОРМАЦІЙНИЙ ЦЕНТР  "ІНФОМЕД"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24267593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01030,ФРАНКА ІВАНА , 26А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522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975221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975221">
              <w:rPr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"ФАРМБУД"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19028296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03148,ПШЕНИЧНА  ,16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522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2D5530" w:rsidRDefault="00A62F62" w:rsidP="00767877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207.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24726687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01034,ВОЛОДИМИРСЬКА ,41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522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619F1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767877">
              <w:rPr>
                <w:b/>
                <w:sz w:val="14"/>
                <w:szCs w:val="14"/>
              </w:rPr>
              <w:t>ЕП</w:t>
            </w:r>
            <w:proofErr w:type="gramEnd"/>
            <w:r w:rsidRPr="00767877">
              <w:rPr>
                <w:b/>
                <w:sz w:val="14"/>
                <w:szCs w:val="14"/>
              </w:rPr>
              <w:t>ІДЕМІОЛОГІЧНІ ЗАКЛАДИ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39064171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04119,ДЕГТЯРІВСЬКА ,25/1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7761.0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7458.0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1055.0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7512.0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4820.0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209.  МІСЬКЕ МЕДИЧНО-ВИРОБНИЧЕ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"ПРОФІЛАКТИЧНА ДЕЗІНФЕКЦІЯ"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13698924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04119,ДЕГТЯРІВСЬКА , 25/1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1652.0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-1471.0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-1642.0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-171.0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1471.0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97522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МЕДИЧНІ ЦЕНТРИ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210.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42427142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04060,БЕРЛИНСЬКОГО МАКСИМА ,12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44368.0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42545.0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34085.0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32262.0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44368.0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42545.0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38357.0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37011.0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211.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40032148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02091,ВІДПОЧИНКУ , 121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48609.0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62716.0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37591.0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48082.0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48609.0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62716.0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14107.0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39309.0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51804.0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12495.0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212.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41785277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01001,ГЕОРГІЇВСЬКИЙ ПРОВ. ,9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3636.0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7023.0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6210.0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1419.0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213.  КОМУНАЛЬНЕ </w:t>
            </w:r>
            <w:r w:rsidRPr="00767877">
              <w:rPr>
                <w:sz w:val="14"/>
                <w:szCs w:val="14"/>
              </w:rPr>
              <w:lastRenderedPageBreak/>
              <w:t xml:space="preserve">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42751893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02125,ЗАПОРОЖЦЯ ПЕТРА ,26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24888.0</w:t>
            </w:r>
          </w:p>
        </w:tc>
        <w:tc>
          <w:tcPr>
            <w:tcW w:w="851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23698.0</w:t>
            </w:r>
          </w:p>
        </w:tc>
        <w:tc>
          <w:tcPr>
            <w:tcW w:w="852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24888.0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22577.0</w:t>
            </w:r>
          </w:p>
        </w:tc>
        <w:tc>
          <w:tcPr>
            <w:tcW w:w="851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975221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975221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975221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8C4F42">
              <w:rPr>
                <w:color w:val="000000"/>
                <w:sz w:val="14"/>
                <w:szCs w:val="14"/>
                <w:lang w:val="uk-UA"/>
              </w:rPr>
              <w:t>Новостворене підприємство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214.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25275442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03142,СТУСА ,5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62F62" w:rsidRPr="00975221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0" w:type="dxa"/>
          </w:tcPr>
          <w:p w:rsidR="00A62F62" w:rsidRPr="00975221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975221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851" w:type="dxa"/>
          </w:tcPr>
          <w:p w:rsidR="00A62F62" w:rsidRPr="00975221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97522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Перейменовано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 xml:space="preserve">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</w:p>
          <w:p w:rsidR="00A62F62" w:rsidRPr="00767877" w:rsidRDefault="00A62F62" w:rsidP="00975221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Діяльність не здійснюють.</w:t>
            </w:r>
          </w:p>
        </w:tc>
      </w:tr>
      <w:tr w:rsidR="00A62F62" w:rsidRPr="00975221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215.  МІСЬКИЙ ГОСПРОЗРАХУНКОВИЙ ЦЕНТР "МЕДИЦИНА"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30019534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01032,САКСАГАНСЬКОГО ,100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97522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E8739A">
              <w:rPr>
                <w:color w:val="000000"/>
                <w:sz w:val="14"/>
                <w:szCs w:val="14"/>
                <w:lang w:val="uk-UA"/>
              </w:rPr>
              <w:t>Фінансова звітність не надана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A62F62" w:rsidRPr="00975221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975221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216.  МІСЬКИЙ ЛІКУВАЛЬН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КОНСУЛЬТАТИВНИЙ ЦЕНТР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03363832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03057,СМОЛЕНСЬКА , 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2500.0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2494.0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-471.0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-494.0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Припинення шляхом приєднання до КМНКЛ "</w:t>
            </w:r>
            <w:proofErr w:type="gramStart"/>
            <w:r w:rsidRPr="00767877">
              <w:rPr>
                <w:sz w:val="14"/>
                <w:szCs w:val="14"/>
              </w:rPr>
              <w:t>Соц</w:t>
            </w:r>
            <w:proofErr w:type="gramEnd"/>
            <w:r w:rsidRPr="00767877">
              <w:rPr>
                <w:sz w:val="14"/>
                <w:szCs w:val="14"/>
              </w:rPr>
              <w:t>іотерапія" відповідно до рішення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СТОМАТОЛОГІЧНІ ПОСЛУГИ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217.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42376659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04050,ПИМОНЕНКА МИКОЛИ ,10-А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130358.0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117266.0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123660.0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110568.0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13092.0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130358.0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117266.0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11886.0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112052.0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100166.0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ЦЕНТРИ ЗДОРОВ'Я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218.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"ЦЕНТР СПОРТИВНОЇ МЕДИЦИНИ М.КИЄВА"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39072140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01033,ТАРАСІВСЬКА ,6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16641.0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19271.0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18009.0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16641.0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2630.0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11411.0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15606.0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4195.0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"ЦЕНТР ЗДОРОВЯ"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25411945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03040,ГОЛОСІЇВСЬКИЙ ПРОСП. (СОРОКАРІЧЧЯ ЖОВТНЯ ПРОСП.) ,88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ОХОРОНИ ЗДОРОВ'Я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-55.0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51.0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злиття Центру "Здоров'я" Шевченківського району м. Києва, Центру "Здоров'я" Печерського району, КП "Центр здоров'я"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"Центр спортивної медицини міста Києва"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ПРЕСА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КИЇВСЬКОЇ МІСЬКОЇ РАДИ "ЦЕНТР ПУБЛІЧНОЇ КОМУНІКАЦІЇ ТА ІНФОРМАЦІЇ"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16469058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01001,ХМЕЛЬНИЦЬКОГО БОГДАНА , 26- Г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13322.0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3699.0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13124.0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9483.0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2859.0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1326.0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1175.0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980.0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-195.0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РАДІОМОВЛЕННЯ ТА ТЕЛЕБАЧЕННЯ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221.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"РАДІОСТАНЦІЯ "ГОЛОС КИЄВА"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32455608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 44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6064.0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10966.0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10481.0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9875.0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6029.0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10652.0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4623.0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4298.0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6576.0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2278.0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314.0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279.0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КИЇВСЬКОЇ МІСЬКОЇ РАДИ "ТЕЛЕКОМПАНІЯ "КИЇВ"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25195855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 36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45713.0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54799.0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9086.0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5858.0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51955.0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46097.0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47580.0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54393.0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6813.0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43938.0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48739.0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4801.0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-1867.0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406.0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2273.0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ІНФОРМАЦІЙНО-ОБЧИСЛЮВАЛЬНЕ ОБСЛУГОВУВАННЯ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"ГОЛОВНИЙ ІНФОРМАЦІЙНО-ОБЧИСЛЮВАЛЬНИЙ ЦЕНТР"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04013755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02206,КОСМІЧНА , 12А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80673.0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138895.0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58222.0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61025.0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102713.0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41688.0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78672.0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137432.0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58760.0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68357.0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121195.0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52838.0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2001.0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1463.0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-538.0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ІНША ДІЯЛЬНІСТЬ</w:t>
            </w:r>
          </w:p>
        </w:tc>
      </w:tr>
      <w:tr w:rsidR="00A62F62" w:rsidRPr="00C9152C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ЦЕНТР ЗАХИСТУ ПРАВ СПОЖИВАЧІВ"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36376305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03150,ГІЙОМА ДЕ БОПЛАНА  (БОЖЕНКА) ,127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C9152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C9152C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C9152C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БІЗНЕС-ЦЕНТРИ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БІЗНЕС-ЦЕНТР"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31305884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01001,ХРЕЩАТИК/ фактичний ХАРКІВСЬКЕ ШОССЕ 144 к.8 ,10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2222.6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2152.4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-70.2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2089.2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1618.5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-470.7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2102.5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1946.8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-155.7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1202.2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1310.8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108.6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120.1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205.6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85.5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ГЕОДЕЗИЧНА СЛУЖБА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226.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ЦЕНТР ЗЕМЕЛЬНОГО КАДАСТРУ ТА ПРИВАТИЗАЦІЇ ЗЕМЛІ"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32073242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r w:rsidRPr="00767877">
              <w:rPr>
                <w:sz w:val="14"/>
                <w:szCs w:val="14"/>
              </w:rPr>
              <w:lastRenderedPageBreak/>
              <w:t>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6726.0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-6668.0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6524.0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-6466.0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8254.0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-7707.0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7152.0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-6780.0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-1528.0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-489.0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1039.0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lastRenderedPageBreak/>
              <w:t xml:space="preserve">ВИД ДІЯЛЬНОСТІ - </w:t>
            </w:r>
            <w:proofErr w:type="gramStart"/>
            <w:r w:rsidRPr="00767877">
              <w:rPr>
                <w:b/>
                <w:sz w:val="14"/>
                <w:szCs w:val="14"/>
              </w:rPr>
              <w:t>ДОСЛ</w:t>
            </w:r>
            <w:proofErr w:type="gramEnd"/>
            <w:r w:rsidRPr="00767877">
              <w:rPr>
                <w:b/>
                <w:sz w:val="14"/>
                <w:szCs w:val="14"/>
              </w:rPr>
              <w:t>ІДЖЕННЯ ТА РОЗРОБКИ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227.  КОМУНАЛЬНА НАУКОВО-ДОСЛІДНА УСТАНОВА "НАУКОВО-ДОСЛІДНИЙ ІНСТИТУТ </w:t>
            </w:r>
            <w:proofErr w:type="gramStart"/>
            <w:r w:rsidRPr="00767877">
              <w:rPr>
                <w:sz w:val="14"/>
                <w:szCs w:val="14"/>
              </w:rPr>
              <w:t>СОЦ</w:t>
            </w:r>
            <w:proofErr w:type="gramEnd"/>
            <w:r w:rsidRPr="00767877">
              <w:rPr>
                <w:sz w:val="14"/>
                <w:szCs w:val="14"/>
              </w:rPr>
              <w:t>ІАЛЬНО-ЕКОНОМІЧНОГО РОЗВИТКУ МІСТА"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33643377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03061,ГЕРОЇВ СЕВАСТОПОЛЯ ,37-А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ЕКОНОМІКИ ТА ІНВЕСТИЦІЙ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14326.0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14151.0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15135.0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14203.0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15237.0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10985.0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11659.0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674.0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123.0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32554590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01001,ГРУШЕВСЬКОГО МИХАЙЛА , 1В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ЖИТЛОВО-КОМУНАЛЬНОЇ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7813.4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9734.3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1920.9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2626.4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9092.5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6466.1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7661.0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9408.8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1747.8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6077.9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7184.2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1106.3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152.4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325.5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173.1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ІНСТИТУТ ЗЕМЕЛЬНИХ ВІДНОСИН"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32348604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,32-А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ЗЕМЕЛЬНИХ РЕСУРСІВ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10989.0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66656.0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55667.0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9891.0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64696.0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54805.0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10865.0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66396.0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55531.0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8113.0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56636.0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48523.0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124.0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260.0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136.0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МІСЬКИЙ БУДИНОК ПРИРОДИ"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32826108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01004,РОГНІДИНСЬКА , 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1289.3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1475.1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185.8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159.7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158.4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1510.3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305.3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690.8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869.2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178.4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84.3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-35.2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-119.5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231.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КИЇВРАДИ (КМДА)  "ЦЕНТР ВИСОКИХ ТЕХНОЛОГІЙ ТА ІННОВАЦІЙ"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34617002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03057,ЛАБОРАТОРНА ВУЛИЦЯ ,1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C9152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</w:t>
            </w:r>
          </w:p>
        </w:tc>
      </w:tr>
      <w:tr w:rsidR="00A62F62" w:rsidRPr="00C9152C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КИЇВРАДИ (КМДА)  "СТОЛИЦЯ"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33791160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,44-Б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СУСПІЛЬНИХ КОМУНІКАЦІЙ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C9152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C9152C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C9152C">
              <w:rPr>
                <w:sz w:val="14"/>
                <w:szCs w:val="14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233.  КОМУНАЛЬНЕ НЕКОМЕРЦІЙНЕ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41792525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01044,ХРЕЩАТИК ,36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СІЛЬСЬКЕ ГОСПОДАРСТВО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НЕ ВКАЗАНО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ІПОДРОМ"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00846346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03191,ГЛУШКОВА АКАДЕМІКА , 10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6909.0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7351.0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442.0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4533.0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5135.0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373.0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4143.0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5115.0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972.0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69.0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ГАЛУЗЬ - </w:t>
            </w:r>
            <w:proofErr w:type="gramStart"/>
            <w:r w:rsidRPr="00767877">
              <w:rPr>
                <w:b/>
                <w:sz w:val="14"/>
                <w:szCs w:val="14"/>
              </w:rPr>
              <w:t>СОЦ</w:t>
            </w:r>
            <w:proofErr w:type="gramEnd"/>
            <w:r w:rsidRPr="00767877">
              <w:rPr>
                <w:b/>
                <w:sz w:val="14"/>
                <w:szCs w:val="14"/>
              </w:rPr>
              <w:t>ІАЛЬНЕ ЗАБЕЗПЕЧЕННЯ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 xml:space="preserve">ВИД ДІЯЛЬНОСТІ - </w:t>
            </w:r>
            <w:proofErr w:type="gramStart"/>
            <w:r w:rsidRPr="00767877">
              <w:rPr>
                <w:b/>
                <w:sz w:val="14"/>
                <w:szCs w:val="14"/>
              </w:rPr>
              <w:t>СОЦ</w:t>
            </w:r>
            <w:proofErr w:type="gramEnd"/>
            <w:r w:rsidRPr="00767877">
              <w:rPr>
                <w:b/>
                <w:sz w:val="14"/>
                <w:szCs w:val="14"/>
              </w:rPr>
              <w:t>ІАЛЬНА ДОПОМОГА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235.  КОМУНАЛЬНЕ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"КРАЩИЙ ДІМ"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36439155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04075,ЮНКЕРОВА МИКОЛИ ,37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ДЕПАРТАМЕНТ </w:t>
            </w:r>
            <w:proofErr w:type="gramStart"/>
            <w:r w:rsidRPr="00767877">
              <w:rPr>
                <w:sz w:val="14"/>
                <w:szCs w:val="14"/>
              </w:rPr>
              <w:lastRenderedPageBreak/>
              <w:t>СОЦ</w:t>
            </w:r>
            <w:proofErr w:type="gramEnd"/>
            <w:r w:rsidRPr="00767877">
              <w:rPr>
                <w:sz w:val="14"/>
                <w:szCs w:val="14"/>
              </w:rPr>
              <w:t>ІАЛЬНОЇ ПОЛІТИКИ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C9152C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lastRenderedPageBreak/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C9152C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C9152C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A62F62" w:rsidRPr="00C9152C" w:rsidRDefault="00A62F62" w:rsidP="00767877">
            <w:pPr>
              <w:spacing w:before="20"/>
              <w:ind w:left="-57" w:right="-17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C9152C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C9152C" w:rsidRDefault="00A62F62" w:rsidP="00767877">
            <w:pPr>
              <w:spacing w:before="20"/>
              <w:ind w:left="-57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0.0</w:t>
            </w:r>
          </w:p>
        </w:tc>
        <w:tc>
          <w:tcPr>
            <w:tcW w:w="851" w:type="dxa"/>
          </w:tcPr>
          <w:p w:rsidR="00A62F62" w:rsidRPr="00C9152C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C9152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A62F62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A62F62" w:rsidRPr="00C9152C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>236.  УЧБОВ</w:t>
            </w:r>
            <w:proofErr w:type="gramStart"/>
            <w:r w:rsidRPr="00767877">
              <w:rPr>
                <w:sz w:val="14"/>
                <w:szCs w:val="14"/>
              </w:rPr>
              <w:t>О-</w:t>
            </w:r>
            <w:proofErr w:type="gramEnd"/>
            <w:r w:rsidRPr="00767877">
              <w:rPr>
                <w:sz w:val="14"/>
                <w:szCs w:val="14"/>
              </w:rPr>
              <w:t xml:space="preserve"> ВИРОБНИЧЕ КОМУНАЛЬНЕ ПІДПРИЄМСТВО "ЄДНАННЯ"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32163189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01030,ФРАНКА ІВАНА ,36Б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</w:t>
            </w:r>
            <w:proofErr w:type="gramStart"/>
            <w:r w:rsidRPr="00767877">
              <w:rPr>
                <w:sz w:val="14"/>
                <w:szCs w:val="14"/>
              </w:rPr>
              <w:t>СОЦ</w:t>
            </w:r>
            <w:proofErr w:type="gramEnd"/>
            <w:r w:rsidRPr="00767877">
              <w:rPr>
                <w:sz w:val="14"/>
                <w:szCs w:val="14"/>
              </w:rPr>
              <w:t>ІАЛЬНОЇ ПОЛІТИКИ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C9152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Фінансова звітність не надана.</w:t>
            </w:r>
          </w:p>
          <w:p w:rsidR="00A62F62" w:rsidRPr="00C9152C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C9152C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ІНШІ ОБ'ЄКТИ СФЕРИ ТОРГІ</w:t>
            </w:r>
            <w:proofErr w:type="gramStart"/>
            <w:r w:rsidRPr="00767877">
              <w:rPr>
                <w:b/>
                <w:sz w:val="14"/>
                <w:szCs w:val="14"/>
              </w:rPr>
              <w:t>ВЛ</w:t>
            </w:r>
            <w:proofErr w:type="gramEnd"/>
            <w:r w:rsidRPr="00767877">
              <w:rPr>
                <w:b/>
                <w:sz w:val="14"/>
                <w:szCs w:val="14"/>
              </w:rPr>
              <w:t>І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"ПЕЧЕРСЬКСЕРВІС"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19024635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01103,ПРОЇЗД ВІЙСЬКОВИЙ ,1</w:t>
            </w:r>
          </w:p>
        </w:tc>
        <w:tc>
          <w:tcPr>
            <w:tcW w:w="1276" w:type="dxa"/>
            <w:vMerge w:val="restart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2436.0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546.0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-346.0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1869.0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2256.0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387.0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-22.0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229.0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-49.0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vMerge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прийняте за основу (в першому читанні)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 КМР від 09.10.2018 № 1750/5814 "Про припинення КП "Печерськсервіс" шляхом приєднання до КП "Світоч" м. Києва"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 "ДОМАШНІЙ МАГАЗИН"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36391810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03179,ПЕРЕМОГИ ,135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C9152C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239.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"ПОДІЛ- НЕРУХОМІСТЬ"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30114496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04071,МАРКА ВОВЧКА ,21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3121.0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3121.0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2935.0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3119.0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-201.0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203.0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240.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"СВІТОЧ" м. КИЄВА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21586843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01135,ПРОСПЕКТ ПЕРЕМОГИ ,9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3140.5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3140.5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3140.5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3140.5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2135.2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1844.2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1814.7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1553.7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-291.0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1005.3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1296.3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C9152C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КНИГАРНІ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241.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36927573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01004,ВЕЛИКА ВАСИЛЬКІВСЬКА ,6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19240.2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19536.2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18207.4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18117.7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-89.7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12824.3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18006.7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5182.4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1572.4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2360.8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788.4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6415.9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1529.5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-4886.4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РИНКИ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"БЕССАРАБСЬКИЙ РИНОК"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05587984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01004,БЕССАРАБСЬКА ПЛ. , 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20883.0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27775.0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6892.0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14591.0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19296.0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4705.0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18497.0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23189.0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4692.0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11710.0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13423.0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1713.0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2386.0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4586.0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2200.0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"ВОЛОДИМИРСЬКИЙ РИНОК"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01565129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03150,АНТОНОВИЧА  (ГОРЬКОГО) , 115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38074.0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38901.0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33701.0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34554.0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853.0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33144.0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35736.0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2592.0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21312.0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24128.0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2816.0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4930.0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3165.0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-1765.0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"ЖИТНІЙ РИНОК"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05587843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04071,ВЕРХНІЙ ВАЛ     , 16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11448.0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13477.0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8785.0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11132.0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11158.0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13178.0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2020.0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7408.0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8232.0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824.0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290.0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299.0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9.0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"КИЇВСЬКІ РИНКИ"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36391742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04071,М.КИЇВ а/с №33 ,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851F8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ind w:left="-57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РОЗДРІБНА ТОРГІВЛЯ</w:t>
            </w:r>
          </w:p>
        </w:tc>
      </w:tr>
      <w:tr w:rsidR="00A62F62" w:rsidRPr="002D5530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246.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25274218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04050,СІЧОВИХ СТРЕЛЬЦІВ  (АРТЕМА) ,79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ДЕПАРТАМЕНТ ПРОМИСЛОВОСТІ ТА РОЗВИТКУ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ІДПРИЄМНИЦТВА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Default="00A62F62" w:rsidP="00851F81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33480C">
              <w:rPr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A62F62" w:rsidRPr="002D5530" w:rsidRDefault="00A62F62" w:rsidP="00767877">
            <w:pPr>
              <w:ind w:left="-57"/>
              <w:rPr>
                <w:color w:val="000000"/>
                <w:sz w:val="14"/>
                <w:szCs w:val="14"/>
                <w:lang w:val="uk-UA"/>
              </w:rPr>
            </w:pPr>
            <w:r w:rsidRPr="002D5530">
              <w:rPr>
                <w:sz w:val="14"/>
                <w:szCs w:val="14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РОЗДРІБНА ТОРГІВЛЯ ФАРМАЦЕВТИЧНИМИ ТОВАРАМИ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247.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"ФАРМАЦІЯ"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05415852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01030,ФРАНКА ІВАНА , 38-Б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КИЇВСЬКА МІСЬКА ДЕРЖАВНА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ІНІСТРАЦІЯ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585925.0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742105.0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156180.0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581807.0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737541.0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155734.0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573953.0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727633.0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153680.0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464447.0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593200.0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128753.0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11972.0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14472.0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2500.0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АВІАЦІЙНИЙ ТРАНСПОРТ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248.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МІЖНАРОДНИЙ АЕРОПОРТ "КИЇВ" (ЖУЛЯНИ)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01131514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03036,ПОВІТРОФЛОТСЬКИЙ ,79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224671.0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195488.0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-29183.0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180573.0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142907.0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-37666.0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161335.0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177003.0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15668.0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87424.0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101289.0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13865.0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63336.0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18485.0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-44851.0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851F81">
            <w:pPr>
              <w:spacing w:before="20"/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ВОДНИЙ ТРАНСПОРТ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249.  КОМУНАЛЬНА СУДНОПЛАВНА КОМПАНІЯ  "КИЇ</w:t>
            </w:r>
            <w:proofErr w:type="gramStart"/>
            <w:r w:rsidRPr="00767877">
              <w:rPr>
                <w:sz w:val="14"/>
                <w:szCs w:val="14"/>
              </w:rPr>
              <w:t>В</w:t>
            </w:r>
            <w:proofErr w:type="gramEnd"/>
            <w:r w:rsidRPr="00767877">
              <w:rPr>
                <w:sz w:val="14"/>
                <w:szCs w:val="14"/>
              </w:rPr>
              <w:t xml:space="preserve">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30757022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03150,ПРЕДСЛАВИНСЬКА ,43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300839">
            <w:pPr>
              <w:spacing w:before="20"/>
              <w:ind w:left="-57" w:right="-113"/>
              <w:rPr>
                <w:sz w:val="14"/>
                <w:szCs w:val="14"/>
              </w:rPr>
            </w:pP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ідприємства галузевим департаментом не здійснено. За інформацією галузевого департаменту (лист від 08.05.2019 №053-4051, 11.10.2019 №053-10139) станом на 01.05.2019 та 01.10.2019  КСК "Київ" не </w:t>
            </w:r>
            <w:proofErr w:type="gramStart"/>
            <w:r w:rsidRPr="00767877">
              <w:rPr>
                <w:sz w:val="14"/>
                <w:szCs w:val="14"/>
              </w:rPr>
              <w:t>веде н</w:t>
            </w:r>
            <w:proofErr w:type="gramEnd"/>
            <w:r w:rsidRPr="00767877">
              <w:rPr>
                <w:sz w:val="14"/>
                <w:szCs w:val="14"/>
              </w:rPr>
              <w:t>іякої фінансово-господарської діяльності, керівники та інші штатні працівники відсутні.</w:t>
            </w:r>
          </w:p>
          <w:p w:rsidR="00A62F62" w:rsidRPr="00767877" w:rsidRDefault="00A62F62" w:rsidP="00300839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767877">
              <w:rPr>
                <w:sz w:val="14"/>
                <w:szCs w:val="14"/>
              </w:rPr>
              <w:t>Фр</w:t>
            </w:r>
            <w:proofErr w:type="gramEnd"/>
            <w:r w:rsidRPr="00767877">
              <w:rPr>
                <w:sz w:val="14"/>
                <w:szCs w:val="14"/>
              </w:rPr>
              <w:t xml:space="preserve">ідмана Ю. А., головного бухгалтера та інших працівників  КСК "Київ" у Департаменті транспортної інфраструктури виконавчого органу Київської міської ради (Київської міської державної адміністрації) відсутня. </w:t>
            </w:r>
            <w:proofErr w:type="gramStart"/>
            <w:r w:rsidRPr="00767877">
              <w:rPr>
                <w:sz w:val="14"/>
                <w:szCs w:val="14"/>
              </w:rPr>
              <w:t>З</w:t>
            </w:r>
            <w:proofErr w:type="gramEnd"/>
            <w:r w:rsidRPr="00767877">
              <w:rPr>
                <w:sz w:val="14"/>
                <w:szCs w:val="14"/>
              </w:rPr>
              <w:t xml:space="preserve"> метою вирішення зазначеного питання Департамент транспортної інфраструктури звернувся листом від 03.05.2017 № 053-4525 до правоохоронних органів, однак на 01.10.2019 відповіді не отримав.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00839">
            <w:pPr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ДІЯЛЬНІСТЬ ТРАНСПОРТУ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250.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>ІНІСТРАЦІЇ)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25383769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03057,ДЕГТЯРІВСЬКА ,31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2394.7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2959.6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564.9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2392.9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2959.6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566.7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2381.4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2844.0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462.6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1596.7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1902.4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305.7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13.3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115.6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102.3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251.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"КИЇВПАСТРАНС"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31725604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04070,НАБЕРЕЖНЕ ШОСЕ ,2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2409679.0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2371774.0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-37905.0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1031798.0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1410503.0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378705.0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2463174.0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2515706.0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52532.0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1874897.0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2132014.0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257117.0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-53495.0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-143932.0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-90437.0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252.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 "КИЇВТРАНСПАРКСЕРВІС"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35210739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04073,КОПИЛІВСЬКА ,67 корп.10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34161.0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25357.0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-8804.0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32935.0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24208.0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-8727.0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29126.0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30680.0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1554.0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17662.0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16061.0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-1601.0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5035.0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-5323.0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-10358.0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253.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"ЦЕНТР ОРГАНІЗАЦІЇ ДОРОЖНЬОГО РУХУ"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32955518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:03062,ЧИСТЯКІВСЬКА ,19</w:t>
            </w:r>
            <w:proofErr w:type="gramStart"/>
            <w:r w:rsidRPr="00767877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66481.0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112911.0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46430.0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9244.0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10087.0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843.0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66385.0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112710.0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46325.0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58792.0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101828.0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43036.0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96.0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201.0 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105.0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00839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МЕТРОПОЛІТЕН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254.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 xml:space="preserve">ІДПРИЄМСТВО "КИЇВСЬКИЙ МЕТРОПОЛІТЕН" 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03328913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03055,ПЕРЕМОГИ ПРОСП. , 35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ТРАНСПОРТНОЇ ІНФРАСТРУКТУРИ В.О. 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2156623.0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3029640.0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873017.0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1454104.0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2423913.0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969809.0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2273228.0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3509402.0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1236174.0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1966165.0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3189068.0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1222903.0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-116605.0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 -479762.0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-363157.0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00839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A62F62" w:rsidRPr="00767877" w:rsidTr="00A62F62">
        <w:trPr>
          <w:cantSplit/>
        </w:trPr>
        <w:tc>
          <w:tcPr>
            <w:tcW w:w="15843" w:type="dxa"/>
            <w:gridSpan w:val="17"/>
            <w:shd w:val="clear" w:color="auto" w:fill="auto"/>
          </w:tcPr>
          <w:p w:rsidR="00A62F62" w:rsidRPr="00767877" w:rsidRDefault="00A62F62" w:rsidP="00300839">
            <w:pPr>
              <w:ind w:lef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767877">
              <w:rPr>
                <w:b/>
                <w:sz w:val="14"/>
                <w:szCs w:val="14"/>
              </w:rPr>
              <w:t>ВИД ДІЯЛЬНОСТІ - ІНША ДІЯЛЬНІСТЬ У СФЕРІ СПОРТУ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255.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"КИЇВСЬКИЙ ВОДНИЙ СТАДІОН"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37739544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 :04211,АРХИПЕНКА ОЛЕКСАНДРА (ЗАЛКИ МАТЕ) ,6</w:t>
            </w:r>
            <w:proofErr w:type="gramStart"/>
            <w:r w:rsidRPr="00767877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12616" w:type="dxa"/>
            <w:gridSpan w:val="15"/>
            <w:shd w:val="clear" w:color="auto" w:fill="auto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 xml:space="preserve">Припинення шляхом приєднання до КП виконавчого органу Київської міської ради (Київської міської державної </w:t>
            </w:r>
            <w:proofErr w:type="gramStart"/>
            <w:r w:rsidRPr="00767877">
              <w:rPr>
                <w:sz w:val="14"/>
                <w:szCs w:val="14"/>
              </w:rPr>
              <w:t>адм</w:t>
            </w:r>
            <w:proofErr w:type="gramEnd"/>
            <w:r w:rsidRPr="00767877">
              <w:rPr>
                <w:sz w:val="14"/>
                <w:szCs w:val="14"/>
              </w:rPr>
              <w:t xml:space="preserve">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 </w:t>
            </w:r>
            <w:proofErr w:type="gramStart"/>
            <w:r w:rsidRPr="00767877">
              <w:rPr>
                <w:sz w:val="14"/>
                <w:szCs w:val="14"/>
              </w:rPr>
              <w:t>Р</w:t>
            </w:r>
            <w:proofErr w:type="gramEnd"/>
            <w:r w:rsidRPr="00767877">
              <w:rPr>
                <w:sz w:val="14"/>
                <w:szCs w:val="14"/>
              </w:rPr>
              <w:t>ішенням  Київської міської ради від 10.03.2016 №133/133 "Про внесення змін до рішення Київської міської ради від 28.05.2015  № 578/1442 "Про припинення КП виконавчого органу Київської міської ради (Київської міської державної адміністрації)"</w:t>
            </w:r>
          </w:p>
        </w:tc>
      </w:tr>
      <w:tr w:rsidR="00A62F62" w:rsidRPr="00767877" w:rsidTr="00A62F62">
        <w:trPr>
          <w:cantSplit/>
        </w:trPr>
        <w:tc>
          <w:tcPr>
            <w:tcW w:w="19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lastRenderedPageBreak/>
              <w:t xml:space="preserve">256.  КОМУНАЛЬНЕ </w:t>
            </w:r>
            <w:proofErr w:type="gramStart"/>
            <w:r w:rsidRPr="00767877">
              <w:rPr>
                <w:sz w:val="14"/>
                <w:szCs w:val="14"/>
              </w:rPr>
              <w:t>П</w:t>
            </w:r>
            <w:proofErr w:type="gramEnd"/>
            <w:r w:rsidRPr="00767877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Код ЄДРПОУ: 03768026</w:t>
            </w:r>
          </w:p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Адреса: Індекс</w:t>
            </w:r>
            <w:proofErr w:type="gramStart"/>
            <w:r w:rsidRPr="00767877">
              <w:rPr>
                <w:sz w:val="14"/>
                <w:szCs w:val="14"/>
              </w:rPr>
              <w:t xml:space="preserve"> :</w:t>
            </w:r>
            <w:proofErr w:type="gramEnd"/>
            <w:r w:rsidRPr="00767877">
              <w:rPr>
                <w:sz w:val="14"/>
                <w:szCs w:val="14"/>
              </w:rPr>
              <w:t>01001,ХРЕЩАТИК ,12</w:t>
            </w:r>
          </w:p>
        </w:tc>
        <w:tc>
          <w:tcPr>
            <w:tcW w:w="1276" w:type="dxa"/>
          </w:tcPr>
          <w:p w:rsidR="00A62F62" w:rsidRPr="00767877" w:rsidRDefault="00A62F62" w:rsidP="00767877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ДЕПАРТАМЕНТ МОЛОДІ ТА СПОРТУ В.О.КМР (КМДА)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13250.0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14180.0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930.0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3749.2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11125.7</w:t>
            </w:r>
          </w:p>
        </w:tc>
        <w:tc>
          <w:tcPr>
            <w:tcW w:w="852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7376.5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12758.6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14834.2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2075.6</w:t>
            </w:r>
          </w:p>
        </w:tc>
        <w:tc>
          <w:tcPr>
            <w:tcW w:w="709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10701.4</w:t>
            </w:r>
          </w:p>
        </w:tc>
        <w:tc>
          <w:tcPr>
            <w:tcW w:w="850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12157.2</w:t>
            </w:r>
          </w:p>
        </w:tc>
        <w:tc>
          <w:tcPr>
            <w:tcW w:w="851" w:type="dxa"/>
            <w:shd w:val="clear" w:color="auto" w:fill="auto"/>
          </w:tcPr>
          <w:p w:rsidR="00A62F62" w:rsidRPr="00767877" w:rsidRDefault="00A62F62" w:rsidP="00767877">
            <w:pPr>
              <w:spacing w:before="20"/>
              <w:ind w:left="-57" w:right="-170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1455.8</w:t>
            </w:r>
          </w:p>
        </w:tc>
        <w:tc>
          <w:tcPr>
            <w:tcW w:w="850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491.4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spacing w:before="20"/>
              <w:ind w:left="-57"/>
              <w:rPr>
                <w:sz w:val="14"/>
                <w:szCs w:val="14"/>
              </w:rPr>
            </w:pPr>
            <w:r w:rsidRPr="00767877">
              <w:rPr>
                <w:sz w:val="14"/>
                <w:szCs w:val="14"/>
              </w:rPr>
              <w:t>-654.2</w:t>
            </w:r>
          </w:p>
        </w:tc>
        <w:tc>
          <w:tcPr>
            <w:tcW w:w="851" w:type="dxa"/>
          </w:tcPr>
          <w:p w:rsidR="00A62F62" w:rsidRPr="00767877" w:rsidRDefault="00A62F62" w:rsidP="00767877">
            <w:pPr>
              <w:ind w:left="-57"/>
              <w:rPr>
                <w:color w:val="000000"/>
                <w:sz w:val="14"/>
                <w:szCs w:val="14"/>
              </w:rPr>
            </w:pPr>
            <w:r w:rsidRPr="00767877">
              <w:rPr>
                <w:color w:val="000000"/>
                <w:sz w:val="14"/>
                <w:szCs w:val="14"/>
              </w:rPr>
              <w:t>-1145.6</w:t>
            </w:r>
          </w:p>
        </w:tc>
      </w:tr>
    </w:tbl>
    <w:p w:rsidR="00E86181" w:rsidRPr="00E86181" w:rsidRDefault="00E86181" w:rsidP="00E86181">
      <w:pPr>
        <w:spacing w:before="20"/>
      </w:pPr>
    </w:p>
    <w:sectPr w:rsidR="00E86181" w:rsidRPr="00E86181" w:rsidSect="00E86181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62" w:rsidRDefault="00A62F62" w:rsidP="00E86181">
      <w:r>
        <w:separator/>
      </w:r>
    </w:p>
  </w:endnote>
  <w:endnote w:type="continuationSeparator" w:id="0">
    <w:p w:rsidR="00A62F62" w:rsidRDefault="00A62F62" w:rsidP="00E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62" w:rsidRDefault="00A62F62" w:rsidP="00E86181">
      <w:r>
        <w:separator/>
      </w:r>
    </w:p>
  </w:footnote>
  <w:footnote w:type="continuationSeparator" w:id="0">
    <w:p w:rsidR="00A62F62" w:rsidRDefault="00A62F62" w:rsidP="00E8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62" w:rsidRDefault="00A62F62" w:rsidP="00E86181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8A29F8">
      <w:rPr>
        <w:noProof/>
      </w:rPr>
      <w:t>41</w:t>
    </w:r>
    <w:r>
      <w:fldChar w:fldCharType="end"/>
    </w:r>
  </w:p>
  <w:p w:rsidR="00A62F62" w:rsidRDefault="00A62F62" w:rsidP="00E8618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2F85"/>
    <w:rsid w:val="000C6BDA"/>
    <w:rsid w:val="00160A71"/>
    <w:rsid w:val="0022094E"/>
    <w:rsid w:val="002D5530"/>
    <w:rsid w:val="002E6629"/>
    <w:rsid w:val="00300839"/>
    <w:rsid w:val="00380AE3"/>
    <w:rsid w:val="003A34B6"/>
    <w:rsid w:val="003F42D2"/>
    <w:rsid w:val="00451FF3"/>
    <w:rsid w:val="00560157"/>
    <w:rsid w:val="0058621A"/>
    <w:rsid w:val="00592CE8"/>
    <w:rsid w:val="005C5704"/>
    <w:rsid w:val="00767877"/>
    <w:rsid w:val="007944E2"/>
    <w:rsid w:val="007C46DC"/>
    <w:rsid w:val="00851F81"/>
    <w:rsid w:val="008A29F8"/>
    <w:rsid w:val="00975221"/>
    <w:rsid w:val="00977B74"/>
    <w:rsid w:val="009B427B"/>
    <w:rsid w:val="00A62F62"/>
    <w:rsid w:val="00B70AC5"/>
    <w:rsid w:val="00C13134"/>
    <w:rsid w:val="00C9152C"/>
    <w:rsid w:val="00CD3CB1"/>
    <w:rsid w:val="00E86181"/>
    <w:rsid w:val="00E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181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861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181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181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861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18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59</Pages>
  <Words>16762</Words>
  <Characters>95549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15</cp:revision>
  <dcterms:created xsi:type="dcterms:W3CDTF">2019-11-13T08:24:00Z</dcterms:created>
  <dcterms:modified xsi:type="dcterms:W3CDTF">2019-11-29T08:52:00Z</dcterms:modified>
</cp:coreProperties>
</file>