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CB" w:rsidRDefault="00F33CCB" w:rsidP="00F33CCB">
      <w:pPr>
        <w:spacing w:after="0" w:line="240" w:lineRule="auto"/>
        <w:ind w:left="4678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ЗАТВЕРДЖЕНО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F33CCB" w:rsidRDefault="00F33CCB" w:rsidP="00F33CCB">
      <w:pPr>
        <w:spacing w:after="0" w:line="240" w:lineRule="auto"/>
        <w:ind w:left="4678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 керівника апарату</w:t>
      </w:r>
    </w:p>
    <w:p w:rsidR="00F33CCB" w:rsidRDefault="00F33CCB" w:rsidP="00F33CCB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виконавчого органу Київської </w:t>
      </w:r>
    </w:p>
    <w:p w:rsidR="00F33CCB" w:rsidRDefault="00F33CCB" w:rsidP="00F33CCB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міської ради (Київської міської  </w:t>
      </w:r>
    </w:p>
    <w:p w:rsidR="00F33CCB" w:rsidRDefault="00F33CCB" w:rsidP="00F33CCB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державної адміністрації)</w:t>
      </w:r>
    </w:p>
    <w:p w:rsidR="00F33CCB" w:rsidRDefault="00F33CCB" w:rsidP="00F33CCB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12"/>
          <w:szCs w:val="12"/>
        </w:rPr>
      </w:pPr>
    </w:p>
    <w:p w:rsidR="001633FE" w:rsidRDefault="00F33CCB" w:rsidP="001633FE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1633FE">
        <w:rPr>
          <w:rFonts w:ascii="Times New Roman" w:hAnsi="Times New Roman" w:cs="Times New Roman"/>
          <w:color w:val="000000"/>
          <w:sz w:val="28"/>
          <w:szCs w:val="28"/>
          <w:lang w:val="uk-UA"/>
        </w:rPr>
        <w:t>_</w:t>
      </w:r>
      <w:r w:rsidR="001633FE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від 03 лютого 2020 року </w:t>
      </w:r>
      <w:r w:rsidR="001633FE">
        <w:rPr>
          <w:rFonts w:ascii="Times New Roman" w:hAnsi="Times New Roman" w:cs="Times New Roman"/>
          <w:color w:val="000000"/>
          <w:sz w:val="28"/>
          <w:szCs w:val="28"/>
          <w:lang w:val="uk-UA"/>
        </w:rPr>
        <w:t>№ __</w:t>
      </w:r>
      <w:r w:rsidR="001633FE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8</w:t>
      </w:r>
      <w:r w:rsidR="001633FE">
        <w:rPr>
          <w:rFonts w:ascii="Times New Roman" w:hAnsi="Times New Roman" w:cs="Times New Roman"/>
          <w:color w:val="000000"/>
          <w:sz w:val="28"/>
          <w:szCs w:val="28"/>
          <w:lang w:val="uk-UA"/>
        </w:rPr>
        <w:t>__</w:t>
      </w:r>
    </w:p>
    <w:p w:rsidR="00F33CCB" w:rsidRDefault="00F33CCB" w:rsidP="00F33CC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33CCB" w:rsidRDefault="00F33CCB" w:rsidP="00F33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3CCB" w:rsidRDefault="00F33CCB" w:rsidP="00F33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УМОВИ</w:t>
      </w:r>
    </w:p>
    <w:p w:rsidR="00F33CCB" w:rsidRPr="00A0312D" w:rsidRDefault="00F33CCB" w:rsidP="00F33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конкурсу на зайняття вакантної посади головного спеціаліста відділу </w:t>
      </w:r>
      <w:r w:rsidR="00A0312D">
        <w:rPr>
          <w:rFonts w:ascii="Times New Roman" w:hAnsi="Times New Roman" w:cs="Times New Roman"/>
          <w:sz w:val="28"/>
          <w:szCs w:val="28"/>
          <w:lang w:val="uk-UA"/>
        </w:rPr>
        <w:t>правового забезпечення роботи апарату виконавчого органу Київської міської ради (Київської міської державної адміністрації) та систематизації правових актів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юридичного управління апарату виконавчого органу Київської міської ради (Київської міської державної адміністрації) (категорія «В»)</w:t>
      </w:r>
      <w:r w:rsidR="005B5015" w:rsidRPr="005B50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D54C2" w:rsidRPr="005D54C2" w:rsidRDefault="005D54C2" w:rsidP="00F33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val="uk-UA" w:eastAsia="zh-CN"/>
        </w:rPr>
      </w:pPr>
    </w:p>
    <w:tbl>
      <w:tblPr>
        <w:tblStyle w:val="a3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709"/>
        <w:gridCol w:w="6520"/>
      </w:tblGrid>
      <w:tr w:rsidR="00F33CCB" w:rsidTr="00F33CCB">
        <w:tc>
          <w:tcPr>
            <w:tcW w:w="9889" w:type="dxa"/>
            <w:gridSpan w:val="4"/>
          </w:tcPr>
          <w:p w:rsidR="00F33CCB" w:rsidRDefault="00F33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умови</w:t>
            </w:r>
          </w:p>
          <w:p w:rsidR="00F33CCB" w:rsidRDefault="00F33CC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F33CCB" w:rsidRPr="004970B4" w:rsidTr="00F33CCB">
        <w:tc>
          <w:tcPr>
            <w:tcW w:w="2660" w:type="dxa"/>
            <w:gridSpan w:val="2"/>
            <w:hideMark/>
          </w:tcPr>
          <w:p w:rsidR="00F33CCB" w:rsidRDefault="00F33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Посадові обов’язки </w:t>
            </w:r>
          </w:p>
        </w:tc>
        <w:tc>
          <w:tcPr>
            <w:tcW w:w="7229" w:type="dxa"/>
            <w:gridSpan w:val="2"/>
            <w:hideMark/>
          </w:tcPr>
          <w:p w:rsidR="00F33CCB" w:rsidRDefault="00F33CCB">
            <w:pPr>
              <w:ind w:firstLine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="00805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правового забезпечення роботи апарату виконавчого органу Київської міської ради (Київської міської державної адміністрації) та систематизації правових актів</w:t>
            </w:r>
            <w:r w:rsidR="004970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юридичного управління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апарату 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9A392E" w:rsidRDefault="00D83548" w:rsidP="001F243E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1F243E">
              <w:rPr>
                <w:rFonts w:ascii="Times New Roman" w:hAnsi="Times New Roman"/>
                <w:sz w:val="28"/>
                <w:szCs w:val="28"/>
                <w:lang w:val="uk-UA"/>
              </w:rPr>
              <w:t>дійснює діловодство в інформаційно-телекомунікаційній системі «Єдиний інформаційни</w:t>
            </w:r>
            <w:r w:rsidR="009A77F4">
              <w:rPr>
                <w:rFonts w:ascii="Times New Roman" w:hAnsi="Times New Roman"/>
                <w:sz w:val="28"/>
                <w:szCs w:val="28"/>
                <w:lang w:val="uk-UA"/>
              </w:rPr>
              <w:t>й</w:t>
            </w:r>
            <w:r w:rsidR="001F24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простір територіальної громади міста Києва» на базі системи електронного діловодства «АСКОД» відповідно до Регламенту виконавчого органу Київської міської ради (Київської міської державної адміністрації)</w:t>
            </w:r>
            <w:r w:rsidR="00DC0E05">
              <w:rPr>
                <w:rFonts w:ascii="Times New Roman" w:hAnsi="Times New Roman"/>
                <w:sz w:val="28"/>
                <w:szCs w:val="28"/>
                <w:lang w:val="uk-UA"/>
              </w:rPr>
              <w:t>, Інструкції з діловодства;</w:t>
            </w:r>
          </w:p>
          <w:p w:rsidR="009A392E" w:rsidRDefault="009A392E" w:rsidP="009A392E">
            <w:pPr>
              <w:widowControl w:val="0"/>
              <w:suppressLineNumbers/>
              <w:ind w:firstLine="45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 w:bidi="hi-IN"/>
              </w:rPr>
              <w:t>проводить 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ридичну експертизу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 розпоряджень виконавчого органу Київської міської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br/>
              <w:t xml:space="preserve">ради (Київської міської державної адміністрації), розпоряджень Київського міського голови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 рішень Київської міської ради;</w:t>
            </w:r>
          </w:p>
          <w:p w:rsidR="009A392E" w:rsidRDefault="009A392E" w:rsidP="009A392E">
            <w:pPr>
              <w:widowControl w:val="0"/>
              <w:suppressLineNumbers/>
              <w:ind w:firstLine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проведенні юридичної експертизи готує пропозиції керівництву</w:t>
            </w:r>
            <w:r w:rsidR="004970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юридичного управління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необхідності державної реєстрації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розпоряджень виконавчого органу Київської міської ради (Київської міської державної адміністрації) </w:t>
            </w:r>
            <w:r w:rsidR="004970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Центральному міжрегіональному управлінні Міністерства юстиції</w:t>
            </w:r>
            <w:r w:rsidR="001B70FD" w:rsidRPr="001B7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1B7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м.Київ</w:t>
            </w:r>
            <w:proofErr w:type="spellEnd"/>
            <w:r w:rsidR="001B7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A392E" w:rsidRPr="009A392E" w:rsidRDefault="009A392E" w:rsidP="009A392E">
            <w:pPr>
              <w:shd w:val="clear" w:color="auto" w:fill="FFFFFF"/>
              <w:ind w:left="46" w:firstLine="41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946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розробляє</w:t>
            </w:r>
            <w:proofErr w:type="spellEnd"/>
            <w:r w:rsidRPr="00946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46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участь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розробці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законопро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proofErr w:type="spellStart"/>
            <w:r w:rsidRPr="00946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ктів</w:t>
            </w:r>
            <w:proofErr w:type="spellEnd"/>
            <w:r w:rsidRPr="00946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proofErr w:type="spellStart"/>
            <w:r w:rsidRPr="00946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ктів</w:t>
            </w:r>
            <w:proofErr w:type="spellEnd"/>
            <w:r w:rsidRPr="00946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нормативно-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проводить юридичну експертизу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законопроєктів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інших нормативно-правових актів, за результатами проведення якої надає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проєкти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письмових висновків, пропозицій, зауважень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законопроєкту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або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іншого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нормативно-правового акту відповідно до затвердженого порядку;</w:t>
            </w:r>
            <w:proofErr w:type="gramEnd"/>
          </w:p>
          <w:p w:rsidR="003B4BA9" w:rsidRPr="00946121" w:rsidRDefault="003B4BA9" w:rsidP="003B4BA9">
            <w:pPr>
              <w:widowControl w:val="0"/>
              <w:tabs>
                <w:tab w:val="left" w:pos="0"/>
                <w:tab w:val="left" w:pos="1322"/>
              </w:tabs>
              <w:ind w:left="46" w:right="40" w:firstLine="41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4612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аналізує нормативні акти Київської міської ради, 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та подає пропозиції щодо усунення найбільш типових помилок</w:t>
            </w:r>
            <w:r w:rsidRPr="0094612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3B4BA9" w:rsidRPr="00BE44C2" w:rsidRDefault="003B4BA9" w:rsidP="003B4BA9">
            <w:pPr>
              <w:widowControl w:val="0"/>
              <w:tabs>
                <w:tab w:val="left" w:pos="0"/>
                <w:tab w:val="left" w:pos="1413"/>
              </w:tabs>
              <w:ind w:left="46" w:right="40" w:firstLine="41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E44C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надає спеціалістам юридичних підрозділів та юрисконсультам структурних підрозділів виконавчого органу Київської міської ради (Київської міської державної адміністрації), районних в місті Києві державних адміністрацій методичну та практичну допомогу з питань застосування законодавства;</w:t>
            </w:r>
          </w:p>
          <w:p w:rsidR="009A392E" w:rsidRDefault="001F243E" w:rsidP="009A392E">
            <w:pPr>
              <w:widowControl w:val="0"/>
              <w:suppressLineNumbers/>
              <w:ind w:firstLine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реєстрацію правових актів, що надходять до відділу</w:t>
            </w:r>
            <w:r w:rsidR="009A3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F243E" w:rsidRDefault="001F243E" w:rsidP="009A392E">
            <w:pPr>
              <w:widowControl w:val="0"/>
              <w:suppressLineNumbers/>
              <w:ind w:firstLine="45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 правові документи до постійного зберігання</w:t>
            </w:r>
          </w:p>
          <w:p w:rsidR="00F33CCB" w:rsidRDefault="001F243E" w:rsidP="001B70FD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497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виконує</w:t>
            </w:r>
            <w:r w:rsidR="006B535A" w:rsidRPr="009F3D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інші </w:t>
            </w:r>
            <w:r w:rsidR="00497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доручення керівництва</w:t>
            </w:r>
            <w:r w:rsidR="006B535A" w:rsidRPr="00080D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B70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межах повноважень</w:t>
            </w:r>
            <w:r w:rsidR="006B535A" w:rsidRPr="00080D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F33CCB" w:rsidTr="00F33CCB">
        <w:tc>
          <w:tcPr>
            <w:tcW w:w="2660" w:type="dxa"/>
            <w:gridSpan w:val="2"/>
            <w:hideMark/>
          </w:tcPr>
          <w:p w:rsidR="00F33CCB" w:rsidRDefault="00F33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7229" w:type="dxa"/>
            <w:gridSpan w:val="2"/>
            <w:hideMark/>
          </w:tcPr>
          <w:p w:rsidR="00AD68D5" w:rsidRDefault="00AD68D5" w:rsidP="00AD68D5">
            <w:pPr>
              <w:numPr>
                <w:ilvl w:val="0"/>
                <w:numId w:val="1"/>
              </w:numPr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посадовий оклад головного спеціаліста відділу  правового забезпечення роботи апарату виконавчого органу Київської міської ради (Київської міської державної адміністрації) та систематизації правових актів юридичного управління </w:t>
            </w:r>
            <w:r w:rsidR="004D4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апарату виконавчого органу Київської міської ради (Київської міської державної адміністрації)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складає 5500,00 гривень відповідно до Схеми посадових окладів на посадах державної служби з урахуванням категорій,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підкатегорій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рівнів державних органів у 2020 році, затвердженої постановою Кабінету Міністрів України від 18 січня 2017 року № 15 (в редакції постанови Кабінету Міністрів України від 15 січня 2020 року № 16);</w:t>
            </w:r>
          </w:p>
          <w:p w:rsidR="00F33CCB" w:rsidRDefault="00F33CCB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адбавки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доплати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премії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компенсації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відповідно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статті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52 Закону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державну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службу»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5D54C2" w:rsidRDefault="005D54C2">
            <w:pPr>
              <w:ind w:firstLine="284"/>
              <w:jc w:val="both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uk-UA"/>
              </w:rPr>
            </w:pPr>
          </w:p>
        </w:tc>
      </w:tr>
      <w:tr w:rsidR="00F33CCB" w:rsidTr="00F33CCB">
        <w:tc>
          <w:tcPr>
            <w:tcW w:w="2660" w:type="dxa"/>
            <w:gridSpan w:val="2"/>
            <w:hideMark/>
          </w:tcPr>
          <w:p w:rsidR="00F33CCB" w:rsidRDefault="00F33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7229" w:type="dxa"/>
            <w:gridSpan w:val="2"/>
          </w:tcPr>
          <w:p w:rsidR="00F33CCB" w:rsidRDefault="00F33CCB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Безстроково</w:t>
            </w:r>
          </w:p>
          <w:p w:rsidR="00F33CCB" w:rsidRDefault="00F33CCB">
            <w:pPr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B535A" w:rsidTr="00F33CCB">
        <w:tc>
          <w:tcPr>
            <w:tcW w:w="2660" w:type="dxa"/>
            <w:gridSpan w:val="2"/>
          </w:tcPr>
          <w:p w:rsidR="006B535A" w:rsidRDefault="006B535A" w:rsidP="006B53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інформації, необхідної для участі в конкурсі, та строк її подання</w:t>
            </w:r>
          </w:p>
          <w:p w:rsidR="006B535A" w:rsidRDefault="006B53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  <w:gridSpan w:val="2"/>
          </w:tcPr>
          <w:p w:rsidR="006B535A" w:rsidRDefault="006B535A" w:rsidP="006B535A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заява про участь у конкурсі із зазначенням основних мотивів щодо зайняття посади за формою згідно з додатком 2 до </w:t>
            </w:r>
            <w:r>
              <w:rPr>
                <w:sz w:val="28"/>
                <w:szCs w:val="28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 (в редакції постанови Кабінету Міністрів України від 18 серпня 2017 року № 648) (далі – Порядок);</w:t>
            </w:r>
          </w:p>
          <w:p w:rsidR="006B535A" w:rsidRDefault="006B535A" w:rsidP="006B535A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резюме за формою згідно з додатком 2¹ до Порядку, </w:t>
            </w:r>
            <w:r>
              <w:rPr>
                <w:color w:val="000000"/>
                <w:sz w:val="28"/>
                <w:szCs w:val="28"/>
              </w:rPr>
              <w:lastRenderedPageBreak/>
              <w:t>в якому обов’язково зазначається така інформація:</w:t>
            </w:r>
          </w:p>
          <w:p w:rsidR="006B535A" w:rsidRDefault="006B535A" w:rsidP="006B535A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прізвище, ім’я, по батькові кандидата;</w:t>
            </w:r>
          </w:p>
          <w:p w:rsidR="006B535A" w:rsidRDefault="006B535A" w:rsidP="006B535A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6B535A" w:rsidRDefault="006B535A" w:rsidP="006B535A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6B535A" w:rsidRDefault="006B535A" w:rsidP="006B535A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підтвердження рівня володіння державною мовою;</w:t>
            </w:r>
          </w:p>
          <w:p w:rsidR="006B535A" w:rsidRDefault="006B535A" w:rsidP="006B535A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6B535A" w:rsidRDefault="006B535A" w:rsidP="006B535A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6B535A" w:rsidRDefault="006B535A" w:rsidP="006B535A">
            <w:pPr>
              <w:pStyle w:val="rvps2"/>
              <w:shd w:val="clear" w:color="auto" w:fill="FFFFFF"/>
              <w:spacing w:before="0" w:beforeAutospacing="0" w:after="0" w:afterAutospacing="0"/>
              <w:ind w:firstLine="459"/>
              <w:jc w:val="both"/>
              <w:textAlignment w:val="baseline"/>
              <w:rPr>
                <w:color w:val="000000"/>
                <w:spacing w:val="-4"/>
                <w:kern w:val="28"/>
                <w:sz w:val="28"/>
                <w:szCs w:val="28"/>
              </w:rPr>
            </w:pPr>
            <w:r>
              <w:rPr>
                <w:color w:val="000000"/>
                <w:spacing w:val="-4"/>
                <w:kern w:val="28"/>
                <w:sz w:val="28"/>
                <w:szCs w:val="28"/>
              </w:rPr>
              <w:t xml:space="preserve"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>
              <w:rPr>
                <w:color w:val="000000"/>
                <w:spacing w:val="-4"/>
                <w:kern w:val="28"/>
                <w:sz w:val="28"/>
                <w:szCs w:val="28"/>
              </w:rPr>
              <w:t>компетентностей</w:t>
            </w:r>
            <w:proofErr w:type="spellEnd"/>
            <w:r>
              <w:rPr>
                <w:color w:val="000000"/>
                <w:spacing w:val="-4"/>
                <w:kern w:val="28"/>
                <w:sz w:val="28"/>
                <w:szCs w:val="28"/>
              </w:rPr>
              <w:t>, репутації (характеристики, рекомендації, наукові публікації тощо).</w:t>
            </w:r>
          </w:p>
          <w:p w:rsidR="006B535A" w:rsidRPr="00A04B7E" w:rsidRDefault="008059AE" w:rsidP="00D62E11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приймається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00 </w:t>
            </w:r>
            <w:r w:rsidR="001B70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лютого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2020 року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виключно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через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Єдиний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портал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вакансій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Національного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агентства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посиланням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6" w:history="1">
              <w:r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https://career.gov.ua</w:t>
              </w:r>
            </w:hyperlink>
            <w:r w:rsidR="006B5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30BA7" w:rsidRPr="00A04B7E" w:rsidRDefault="00430BA7" w:rsidP="00D62E11">
            <w:pPr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CB" w:rsidTr="00F33CCB">
        <w:tc>
          <w:tcPr>
            <w:tcW w:w="2660" w:type="dxa"/>
            <w:gridSpan w:val="2"/>
            <w:hideMark/>
          </w:tcPr>
          <w:p w:rsidR="00F33CCB" w:rsidRDefault="00F33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7229" w:type="dxa"/>
            <w:gridSpan w:val="2"/>
          </w:tcPr>
          <w:p w:rsidR="00F33CCB" w:rsidRDefault="00F33CCB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Заява щодо забезпечення розумним пристосуванням за формою згідно з додатком 3 до Порядку.</w:t>
            </w:r>
          </w:p>
          <w:p w:rsidR="00F33CCB" w:rsidRDefault="00F33CCB">
            <w:pPr>
              <w:ind w:firstLine="708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F33CCB" w:rsidTr="00F33CCB">
        <w:tc>
          <w:tcPr>
            <w:tcW w:w="2660" w:type="dxa"/>
            <w:gridSpan w:val="2"/>
            <w:hideMark/>
          </w:tcPr>
          <w:p w:rsidR="00F33CCB" w:rsidRDefault="00F33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Місце, час і дата початку проведення оцінювання кандидатів </w:t>
            </w:r>
          </w:p>
        </w:tc>
        <w:tc>
          <w:tcPr>
            <w:tcW w:w="7229" w:type="dxa"/>
            <w:gridSpan w:val="2"/>
            <w:hideMark/>
          </w:tcPr>
          <w:p w:rsidR="00F33CCB" w:rsidRDefault="00F33CCB" w:rsidP="001B70FD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вул. Хрещатик, 36, </w:t>
            </w:r>
            <w:r w:rsidR="001B7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BA7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лютого 2020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о</w:t>
            </w:r>
            <w:r w:rsidR="00BA7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 w:rsidR="00BA7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.00.</w:t>
            </w:r>
          </w:p>
        </w:tc>
      </w:tr>
      <w:tr w:rsidR="00F33CCB" w:rsidTr="00F33CCB">
        <w:tc>
          <w:tcPr>
            <w:tcW w:w="2660" w:type="dxa"/>
            <w:gridSpan w:val="2"/>
            <w:hideMark/>
          </w:tcPr>
          <w:p w:rsidR="00F33CCB" w:rsidRDefault="00F33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229" w:type="dxa"/>
            <w:gridSpan w:val="2"/>
            <w:hideMark/>
          </w:tcPr>
          <w:p w:rsidR="00F33CCB" w:rsidRDefault="00F33CCB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Шанаєва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Тетяна Валентинівна, +38 (044) 202-75-31, адреса електронної пошти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kadry@kma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ua</w:t>
            </w:r>
            <w:proofErr w:type="spellEnd"/>
          </w:p>
        </w:tc>
      </w:tr>
      <w:tr w:rsidR="00F33CCB" w:rsidTr="00F33CCB">
        <w:tc>
          <w:tcPr>
            <w:tcW w:w="9889" w:type="dxa"/>
            <w:gridSpan w:val="4"/>
          </w:tcPr>
          <w:p w:rsidR="00F33CCB" w:rsidRDefault="00F33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Кваліфікаційні вимоги</w:t>
            </w:r>
          </w:p>
          <w:p w:rsidR="00F33CCB" w:rsidRDefault="00F33CC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33CCB" w:rsidTr="00F33CCB">
        <w:tc>
          <w:tcPr>
            <w:tcW w:w="534" w:type="dxa"/>
            <w:hideMark/>
          </w:tcPr>
          <w:p w:rsidR="00F33CCB" w:rsidRDefault="00F33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35" w:type="dxa"/>
            <w:gridSpan w:val="2"/>
            <w:hideMark/>
          </w:tcPr>
          <w:p w:rsidR="00F33CCB" w:rsidRDefault="00F33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520" w:type="dxa"/>
            <w:hideMark/>
          </w:tcPr>
          <w:p w:rsidR="00F33CCB" w:rsidRDefault="00F33CCB" w:rsidP="001A7C06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r w:rsidR="00945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</w:t>
            </w:r>
            <w:r w:rsidR="001A7C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945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r w:rsidR="001A7C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ступеня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нижче  бакалавра</w:t>
            </w:r>
          </w:p>
        </w:tc>
      </w:tr>
      <w:tr w:rsidR="00F33CCB" w:rsidTr="00F33CCB">
        <w:tc>
          <w:tcPr>
            <w:tcW w:w="534" w:type="dxa"/>
            <w:hideMark/>
          </w:tcPr>
          <w:p w:rsidR="00F33CCB" w:rsidRDefault="00F33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835" w:type="dxa"/>
            <w:gridSpan w:val="2"/>
            <w:hideMark/>
          </w:tcPr>
          <w:p w:rsidR="00F33CCB" w:rsidRDefault="00F33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520" w:type="dxa"/>
            <w:hideMark/>
          </w:tcPr>
          <w:p w:rsidR="00F33CCB" w:rsidRDefault="00F33CCB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Не обов’язково</w:t>
            </w:r>
          </w:p>
        </w:tc>
      </w:tr>
      <w:tr w:rsidR="00F33CCB" w:rsidTr="00F33CCB">
        <w:tc>
          <w:tcPr>
            <w:tcW w:w="534" w:type="dxa"/>
            <w:hideMark/>
          </w:tcPr>
          <w:p w:rsidR="00F33CCB" w:rsidRDefault="00F33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835" w:type="dxa"/>
            <w:gridSpan w:val="2"/>
            <w:hideMark/>
          </w:tcPr>
          <w:p w:rsidR="00F33CCB" w:rsidRDefault="00F33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520" w:type="dxa"/>
          </w:tcPr>
          <w:p w:rsidR="00F33CCB" w:rsidRDefault="00F33CCB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Вільне володіння державною мовою</w:t>
            </w:r>
          </w:p>
          <w:p w:rsidR="00F33CCB" w:rsidRDefault="00F33CCB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33CCB" w:rsidTr="00F33CCB">
        <w:tc>
          <w:tcPr>
            <w:tcW w:w="9889" w:type="dxa"/>
            <w:gridSpan w:val="4"/>
          </w:tcPr>
          <w:p w:rsidR="00F33CCB" w:rsidRDefault="00F33CCB" w:rsidP="001B70FD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до компетентності</w:t>
            </w:r>
          </w:p>
          <w:p w:rsidR="00F33CCB" w:rsidRDefault="00F33C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33CCB" w:rsidTr="00F33CCB">
        <w:tc>
          <w:tcPr>
            <w:tcW w:w="9889" w:type="dxa"/>
            <w:gridSpan w:val="4"/>
          </w:tcPr>
          <w:p w:rsidR="00F33CCB" w:rsidRDefault="00F33CCB" w:rsidP="001B70F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                     Компоненти вимоги</w:t>
            </w:r>
          </w:p>
        </w:tc>
      </w:tr>
      <w:tr w:rsidR="00F33CCB" w:rsidTr="00F33CCB">
        <w:tc>
          <w:tcPr>
            <w:tcW w:w="534" w:type="dxa"/>
            <w:hideMark/>
          </w:tcPr>
          <w:p w:rsidR="00F33CCB" w:rsidRDefault="00F33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35" w:type="dxa"/>
            <w:gridSpan w:val="2"/>
            <w:hideMark/>
          </w:tcPr>
          <w:p w:rsidR="00F33CCB" w:rsidRDefault="00F33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Ділові якості</w:t>
            </w:r>
          </w:p>
        </w:tc>
        <w:tc>
          <w:tcPr>
            <w:tcW w:w="6520" w:type="dxa"/>
          </w:tcPr>
          <w:p w:rsidR="00F33CCB" w:rsidRDefault="00F33CCB">
            <w:pPr>
              <w:pStyle w:val="1"/>
              <w:spacing w:after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вміння визначати пріоритети, аргументовано доводити власну точку зору;</w:t>
            </w:r>
          </w:p>
          <w:p w:rsidR="00F33CCB" w:rsidRDefault="00F33CCB">
            <w:pPr>
              <w:pStyle w:val="1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- </w:t>
            </w:r>
            <w:r w:rsidR="002156C2">
              <w:rPr>
                <w:color w:val="000000"/>
                <w:sz w:val="28"/>
                <w:szCs w:val="28"/>
                <w:lang w:val="uk-UA" w:eastAsia="en-US"/>
              </w:rPr>
              <w:t>оперативність;</w:t>
            </w:r>
          </w:p>
          <w:p w:rsidR="002156C2" w:rsidRDefault="00F33CCB" w:rsidP="002156C2">
            <w:pPr>
              <w:pStyle w:val="1"/>
              <w:spacing w:after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- </w:t>
            </w:r>
            <w:r w:rsidR="002156C2">
              <w:rPr>
                <w:color w:val="000000"/>
                <w:sz w:val="28"/>
                <w:szCs w:val="28"/>
                <w:lang w:val="uk-UA" w:eastAsia="en-US"/>
              </w:rPr>
              <w:t>здатність концентруватись на деталях;</w:t>
            </w:r>
          </w:p>
          <w:p w:rsidR="00F33CCB" w:rsidRDefault="002156C2">
            <w:pPr>
              <w:pStyle w:val="1"/>
              <w:spacing w:after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уміння працювати в команді</w:t>
            </w:r>
            <w:r w:rsidR="002F3032">
              <w:rPr>
                <w:color w:val="000000"/>
                <w:sz w:val="28"/>
                <w:szCs w:val="28"/>
                <w:lang w:val="uk-UA" w:eastAsia="en-US"/>
              </w:rPr>
              <w:t>;</w:t>
            </w:r>
          </w:p>
          <w:p w:rsidR="002F3032" w:rsidRDefault="002F3032">
            <w:pPr>
              <w:pStyle w:val="1"/>
              <w:spacing w:after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вміння працювати з правовими базами даних</w:t>
            </w:r>
          </w:p>
          <w:p w:rsidR="00F33CCB" w:rsidRDefault="00F33CCB">
            <w:pPr>
              <w:pStyle w:val="1"/>
              <w:spacing w:after="0"/>
              <w:jc w:val="both"/>
              <w:rPr>
                <w:sz w:val="16"/>
                <w:szCs w:val="16"/>
                <w:lang w:val="uk-UA" w:eastAsia="en-US"/>
              </w:rPr>
            </w:pPr>
          </w:p>
        </w:tc>
      </w:tr>
      <w:tr w:rsidR="00F33CCB" w:rsidRPr="001633FE" w:rsidTr="00F33CCB">
        <w:tc>
          <w:tcPr>
            <w:tcW w:w="534" w:type="dxa"/>
          </w:tcPr>
          <w:p w:rsidR="00F33CCB" w:rsidRDefault="00F33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F33CCB" w:rsidRDefault="00F33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3CCB" w:rsidRDefault="00F33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F33CCB" w:rsidRDefault="00F33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Уміння працювати з комп’ютером </w:t>
            </w:r>
          </w:p>
          <w:p w:rsidR="00F33CCB" w:rsidRDefault="00F33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hideMark/>
          </w:tcPr>
          <w:p w:rsidR="00F33CCB" w:rsidRPr="005A08C3" w:rsidRDefault="00F33CCB" w:rsidP="00541876">
            <w:pPr>
              <w:pStyle w:val="1"/>
              <w:numPr>
                <w:ilvl w:val="0"/>
                <w:numId w:val="3"/>
              </w:numPr>
              <w:spacing w:after="0"/>
              <w:ind w:left="0" w:firstLine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вміння використовувати комп’ютерне обладнання та програмне забезпечення, використовувати офісну техніку; досвідчений користувач MS Word, 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MS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Excel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; навички роботи з інформаційно-пошуковими системами в мережі 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Internet</w:t>
            </w:r>
            <w:r w:rsidR="002156C2">
              <w:rPr>
                <w:color w:val="000000"/>
                <w:sz w:val="28"/>
                <w:szCs w:val="28"/>
                <w:lang w:val="uk-UA" w:eastAsia="en-US"/>
              </w:rPr>
              <w:t>, вільне користування електронною системою інформаційно-правового забезпечення «ЛІГА:ЗАКОН».</w:t>
            </w:r>
          </w:p>
          <w:p w:rsidR="005A08C3" w:rsidRPr="005A08C3" w:rsidRDefault="005A08C3" w:rsidP="005A08C3">
            <w:pPr>
              <w:pStyle w:val="1"/>
              <w:spacing w:after="0"/>
              <w:ind w:left="33"/>
              <w:jc w:val="both"/>
              <w:rPr>
                <w:sz w:val="12"/>
                <w:szCs w:val="12"/>
                <w:lang w:val="uk-UA" w:eastAsia="en-US"/>
              </w:rPr>
            </w:pPr>
          </w:p>
        </w:tc>
      </w:tr>
      <w:tr w:rsidR="00F33CCB" w:rsidTr="00F33CCB">
        <w:tc>
          <w:tcPr>
            <w:tcW w:w="534" w:type="dxa"/>
            <w:hideMark/>
          </w:tcPr>
          <w:p w:rsidR="00F33CCB" w:rsidRDefault="00F33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835" w:type="dxa"/>
            <w:gridSpan w:val="2"/>
          </w:tcPr>
          <w:p w:rsidR="00F33CCB" w:rsidRDefault="00F33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Особистісні якості</w:t>
            </w:r>
          </w:p>
          <w:p w:rsidR="00F33CCB" w:rsidRDefault="00F33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</w:tcPr>
          <w:p w:rsidR="002156C2" w:rsidRDefault="00F33CCB" w:rsidP="002156C2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   </w:t>
            </w:r>
            <w:r w:rsidR="002156C2">
              <w:rPr>
                <w:sz w:val="28"/>
                <w:szCs w:val="28"/>
                <w:lang w:val="uk-UA" w:eastAsia="en-US"/>
              </w:rPr>
              <w:t>дисциплінованість</w:t>
            </w:r>
          </w:p>
          <w:p w:rsidR="00F33CCB" w:rsidRDefault="002156C2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   </w:t>
            </w:r>
            <w:r w:rsidR="00F33CCB">
              <w:rPr>
                <w:sz w:val="28"/>
                <w:szCs w:val="28"/>
                <w:lang w:val="uk-UA" w:eastAsia="en-US"/>
              </w:rPr>
              <w:t>відповідальність;</w:t>
            </w:r>
          </w:p>
          <w:p w:rsidR="00F33CCB" w:rsidRDefault="00F33CCB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   </w:t>
            </w:r>
            <w:r w:rsidR="002156C2">
              <w:rPr>
                <w:sz w:val="28"/>
                <w:szCs w:val="28"/>
                <w:lang w:val="uk-UA" w:eastAsia="en-US"/>
              </w:rPr>
              <w:t>комунікабельність;</w:t>
            </w:r>
          </w:p>
          <w:p w:rsidR="00F33CCB" w:rsidRDefault="00F33CCB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   ініціативність;</w:t>
            </w:r>
          </w:p>
          <w:p w:rsidR="00F33CCB" w:rsidRDefault="00F33CCB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   </w:t>
            </w:r>
            <w:r w:rsidR="002156C2">
              <w:rPr>
                <w:sz w:val="28"/>
                <w:szCs w:val="28"/>
                <w:lang w:val="uk-UA" w:eastAsia="en-US"/>
              </w:rPr>
              <w:t>контроль емоцій;</w:t>
            </w:r>
          </w:p>
          <w:p w:rsidR="00F33CCB" w:rsidRDefault="002156C2" w:rsidP="002156C2">
            <w:pPr>
              <w:pStyle w:val="1"/>
              <w:spacing w:after="0"/>
              <w:ind w:left="33"/>
              <w:jc w:val="both"/>
              <w:rPr>
                <w:sz w:val="16"/>
                <w:szCs w:val="16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   порядність   </w:t>
            </w:r>
          </w:p>
        </w:tc>
      </w:tr>
      <w:tr w:rsidR="00F33CCB" w:rsidTr="00F33CCB">
        <w:tc>
          <w:tcPr>
            <w:tcW w:w="9889" w:type="dxa"/>
            <w:gridSpan w:val="4"/>
          </w:tcPr>
          <w:p w:rsidR="001B70FD" w:rsidRDefault="001B70FD">
            <w:pPr>
              <w:tabs>
                <w:tab w:val="left" w:pos="432"/>
                <w:tab w:val="left" w:pos="3660"/>
                <w:tab w:val="center" w:pos="4836"/>
              </w:tabs>
              <w:jc w:val="center"/>
              <w:rPr>
                <w:rFonts w:ascii="Times New Roman" w:hAnsi="Times New Roman" w:cs="Times New Roman"/>
                <w:sz w:val="8"/>
                <w:szCs w:val="8"/>
                <w:shd w:val="clear" w:color="auto" w:fill="FFFFFF"/>
                <w:lang w:val="uk-UA"/>
              </w:rPr>
            </w:pPr>
          </w:p>
          <w:p w:rsidR="00F33CCB" w:rsidRDefault="00F33CCB">
            <w:pPr>
              <w:tabs>
                <w:tab w:val="left" w:pos="432"/>
                <w:tab w:val="left" w:pos="3660"/>
                <w:tab w:val="center" w:pos="483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Професійні знання</w:t>
            </w:r>
          </w:p>
          <w:p w:rsidR="00F33CCB" w:rsidRDefault="00F33CCB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uk-UA"/>
              </w:rPr>
            </w:pPr>
          </w:p>
        </w:tc>
      </w:tr>
      <w:tr w:rsidR="00F33CCB" w:rsidTr="00F33CCB">
        <w:tc>
          <w:tcPr>
            <w:tcW w:w="534" w:type="dxa"/>
          </w:tcPr>
          <w:p w:rsidR="00F33CCB" w:rsidRDefault="00F33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hideMark/>
          </w:tcPr>
          <w:p w:rsidR="00F33CCB" w:rsidRDefault="00F33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520" w:type="dxa"/>
            <w:hideMark/>
          </w:tcPr>
          <w:p w:rsidR="00F33CCB" w:rsidRDefault="00F33CCB" w:rsidP="001B70FD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Компоненти вимоги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</w:p>
        </w:tc>
      </w:tr>
      <w:tr w:rsidR="00F33CCB" w:rsidTr="00F33CCB">
        <w:tc>
          <w:tcPr>
            <w:tcW w:w="534" w:type="dxa"/>
            <w:hideMark/>
          </w:tcPr>
          <w:p w:rsidR="00F33CCB" w:rsidRDefault="00F33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35" w:type="dxa"/>
            <w:gridSpan w:val="2"/>
            <w:hideMark/>
          </w:tcPr>
          <w:p w:rsidR="00F33CCB" w:rsidRDefault="00F33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520" w:type="dxa"/>
          </w:tcPr>
          <w:p w:rsidR="00F33CCB" w:rsidRDefault="00F33CCB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Знання:</w:t>
            </w:r>
          </w:p>
          <w:p w:rsidR="00F33CCB" w:rsidRDefault="00F33C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Конституції України;</w:t>
            </w:r>
          </w:p>
          <w:p w:rsidR="00F33CCB" w:rsidRDefault="00F33C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державну службу»,</w:t>
            </w:r>
          </w:p>
          <w:p w:rsidR="00F33CCB" w:rsidRDefault="00F33C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запобігання корупції»</w:t>
            </w:r>
          </w:p>
          <w:p w:rsidR="00F33CCB" w:rsidRDefault="00F33CCB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  <w:tr w:rsidR="00F33CCB" w:rsidRPr="001633FE" w:rsidTr="00153BD1">
        <w:trPr>
          <w:trHeight w:val="4165"/>
        </w:trPr>
        <w:tc>
          <w:tcPr>
            <w:tcW w:w="534" w:type="dxa"/>
          </w:tcPr>
          <w:p w:rsidR="00F33CCB" w:rsidRDefault="00F33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F33CCB" w:rsidRDefault="00F33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3CCB" w:rsidRDefault="00F33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3CCB" w:rsidRDefault="00F33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3CCB" w:rsidRDefault="00F33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3CCB" w:rsidRDefault="00F33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3CCB" w:rsidRDefault="00F33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3CCB" w:rsidRDefault="00F33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3CCB" w:rsidRDefault="00F33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3CCB" w:rsidRDefault="00F33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3CCB" w:rsidRDefault="00F33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3CCB" w:rsidRDefault="00F33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F33CCB" w:rsidRDefault="00F33C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  <w:p w:rsidR="00F33CCB" w:rsidRDefault="00F33C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hideMark/>
          </w:tcPr>
          <w:p w:rsidR="00F33CCB" w:rsidRPr="0062599F" w:rsidRDefault="00F33CCB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625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62599F" w:rsidRPr="0062599F" w:rsidRDefault="0062599F" w:rsidP="0062599F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625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Цивільного кодексу України</w:t>
            </w:r>
          </w:p>
          <w:p w:rsidR="00F33CCB" w:rsidRPr="0062599F" w:rsidRDefault="00F33CCB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625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законів України:</w:t>
            </w:r>
          </w:p>
          <w:p w:rsidR="00F33CCB" w:rsidRPr="0062599F" w:rsidRDefault="00F33CC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625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«Про </w:t>
            </w:r>
            <w:r w:rsidR="00153BD1" w:rsidRPr="00625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столицю України – місто-герой Київ</w:t>
            </w:r>
            <w:r w:rsidRPr="00625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»,</w:t>
            </w:r>
          </w:p>
          <w:p w:rsidR="00153BD1" w:rsidRPr="0062599F" w:rsidRDefault="00153BD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625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«Про місцеве самоврядування в Україні»,</w:t>
            </w:r>
          </w:p>
          <w:p w:rsidR="00F33CCB" w:rsidRPr="0062599F" w:rsidRDefault="00F33CC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625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«Про </w:t>
            </w:r>
            <w:r w:rsidR="00153BD1" w:rsidRPr="00625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місцеві державні адміністрації</w:t>
            </w:r>
            <w:r w:rsidRPr="00625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»,</w:t>
            </w:r>
          </w:p>
          <w:p w:rsidR="00F33CCB" w:rsidRPr="0062599F" w:rsidRDefault="0062599F" w:rsidP="0062599F">
            <w:pPr>
              <w:ind w:firstLine="33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Інструкції з діловодства у виконавчому органі Київської міської ради (Київській міській державній адміністрації), районних в місті Києві державних адміністраціях, затвердженої розпорядженням виконавчого органу Київської міської ради (Київської міської державної адміністрації) від </w:t>
            </w:r>
            <w:r w:rsidR="009A77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25 вересня 2018 року № 1747.</w:t>
            </w:r>
            <w:r w:rsidR="00F33CCB" w:rsidRPr="00625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F33CCB" w:rsidRDefault="00F33CCB" w:rsidP="00F33CC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69EE" w:rsidRDefault="00F33CCB">
      <w:r>
        <w:rPr>
          <w:rFonts w:ascii="Times New Roman" w:hAnsi="Times New Roman" w:cs="Times New Roman"/>
          <w:sz w:val="28"/>
          <w:szCs w:val="28"/>
          <w:lang w:val="uk-UA"/>
        </w:rPr>
        <w:t>Заступник керівника апарату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Євген СИТНІЧЕНКО</w:t>
      </w:r>
    </w:p>
    <w:sectPr w:rsidR="006669EE" w:rsidSect="001B70FD">
      <w:pgSz w:w="11906" w:h="16838"/>
      <w:pgMar w:top="851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5353C"/>
    <w:multiLevelType w:val="hybridMultilevel"/>
    <w:tmpl w:val="22AA163A"/>
    <w:lvl w:ilvl="0" w:tplc="C3B47C40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">
    <w:nsid w:val="4AAF6685"/>
    <w:multiLevelType w:val="hybridMultilevel"/>
    <w:tmpl w:val="9FB0A7B6"/>
    <w:lvl w:ilvl="0" w:tplc="94565058">
      <w:start w:val="1"/>
      <w:numFmt w:val="decimal"/>
      <w:lvlText w:val="%1)"/>
      <w:lvlJc w:val="left"/>
      <w:pPr>
        <w:ind w:left="11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2">
    <w:nsid w:val="66784F81"/>
    <w:multiLevelType w:val="hybridMultilevel"/>
    <w:tmpl w:val="9128552C"/>
    <w:lvl w:ilvl="0" w:tplc="50961BB6">
      <w:start w:val="1"/>
      <w:numFmt w:val="decimal"/>
      <w:lvlText w:val="%1)"/>
      <w:lvlJc w:val="left"/>
      <w:pPr>
        <w:ind w:left="963" w:hanging="64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>
      <w:start w:val="1"/>
      <w:numFmt w:val="decimal"/>
      <w:lvlText w:val="%4."/>
      <w:lvlJc w:val="left"/>
      <w:pPr>
        <w:ind w:left="2838" w:hanging="360"/>
      </w:pPr>
    </w:lvl>
    <w:lvl w:ilvl="4" w:tplc="04190019">
      <w:start w:val="1"/>
      <w:numFmt w:val="lowerLetter"/>
      <w:lvlText w:val="%5."/>
      <w:lvlJc w:val="left"/>
      <w:pPr>
        <w:ind w:left="3558" w:hanging="360"/>
      </w:pPr>
    </w:lvl>
    <w:lvl w:ilvl="5" w:tplc="0419001B">
      <w:start w:val="1"/>
      <w:numFmt w:val="lowerRoman"/>
      <w:lvlText w:val="%6."/>
      <w:lvlJc w:val="right"/>
      <w:pPr>
        <w:ind w:left="4278" w:hanging="180"/>
      </w:pPr>
    </w:lvl>
    <w:lvl w:ilvl="6" w:tplc="0419000F">
      <w:start w:val="1"/>
      <w:numFmt w:val="decimal"/>
      <w:lvlText w:val="%7."/>
      <w:lvlJc w:val="left"/>
      <w:pPr>
        <w:ind w:left="4998" w:hanging="360"/>
      </w:pPr>
    </w:lvl>
    <w:lvl w:ilvl="7" w:tplc="04190019">
      <w:start w:val="1"/>
      <w:numFmt w:val="lowerLetter"/>
      <w:lvlText w:val="%8."/>
      <w:lvlJc w:val="left"/>
      <w:pPr>
        <w:ind w:left="5718" w:hanging="360"/>
      </w:pPr>
    </w:lvl>
    <w:lvl w:ilvl="8" w:tplc="0419001B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F1"/>
    <w:rsid w:val="00036869"/>
    <w:rsid w:val="00153BD1"/>
    <w:rsid w:val="001633FE"/>
    <w:rsid w:val="001A7C06"/>
    <w:rsid w:val="001B70FD"/>
    <w:rsid w:val="001F243E"/>
    <w:rsid w:val="002156C2"/>
    <w:rsid w:val="002F3032"/>
    <w:rsid w:val="003B4BA9"/>
    <w:rsid w:val="00430BA7"/>
    <w:rsid w:val="004970B4"/>
    <w:rsid w:val="004C6603"/>
    <w:rsid w:val="004D4E06"/>
    <w:rsid w:val="005A08C3"/>
    <w:rsid w:val="005B5015"/>
    <w:rsid w:val="005D54C2"/>
    <w:rsid w:val="0062599F"/>
    <w:rsid w:val="006669EE"/>
    <w:rsid w:val="006B535A"/>
    <w:rsid w:val="006F46E4"/>
    <w:rsid w:val="008059AE"/>
    <w:rsid w:val="00940BE2"/>
    <w:rsid w:val="009457EE"/>
    <w:rsid w:val="009A392E"/>
    <w:rsid w:val="009A77F4"/>
    <w:rsid w:val="00A0312D"/>
    <w:rsid w:val="00A04B7E"/>
    <w:rsid w:val="00AB7A97"/>
    <w:rsid w:val="00AD68D5"/>
    <w:rsid w:val="00AF16FB"/>
    <w:rsid w:val="00B932BB"/>
    <w:rsid w:val="00BA7D2D"/>
    <w:rsid w:val="00C16AAC"/>
    <w:rsid w:val="00CE705C"/>
    <w:rsid w:val="00D62E11"/>
    <w:rsid w:val="00D83548"/>
    <w:rsid w:val="00DC0E05"/>
    <w:rsid w:val="00DD53F1"/>
    <w:rsid w:val="00ED5318"/>
    <w:rsid w:val="00F33CCB"/>
    <w:rsid w:val="00FE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3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 (веб)1"/>
    <w:basedOn w:val="a"/>
    <w:rsid w:val="00F33CCB"/>
    <w:pPr>
      <w:suppressAutoHyphens/>
      <w:overflowPunct w:val="0"/>
      <w:spacing w:after="28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styleId="a3">
    <w:name w:val="Table Grid"/>
    <w:basedOn w:val="a1"/>
    <w:uiPriority w:val="59"/>
    <w:rsid w:val="00F33C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0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B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54C2"/>
    <w:pPr>
      <w:ind w:left="720"/>
      <w:contextualSpacing/>
    </w:pPr>
  </w:style>
  <w:style w:type="character" w:styleId="a7">
    <w:name w:val="Hyperlink"/>
    <w:semiHidden/>
    <w:unhideWhenUsed/>
    <w:rsid w:val="008059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3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 (веб)1"/>
    <w:basedOn w:val="a"/>
    <w:rsid w:val="00F33CCB"/>
    <w:pPr>
      <w:suppressAutoHyphens/>
      <w:overflowPunct w:val="0"/>
      <w:spacing w:after="28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styleId="a3">
    <w:name w:val="Table Grid"/>
    <w:basedOn w:val="a1"/>
    <w:uiPriority w:val="59"/>
    <w:rsid w:val="00F33C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0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B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54C2"/>
    <w:pPr>
      <w:ind w:left="720"/>
      <w:contextualSpacing/>
    </w:pPr>
  </w:style>
  <w:style w:type="character" w:styleId="a7">
    <w:name w:val="Hyperlink"/>
    <w:semiHidden/>
    <w:unhideWhenUsed/>
    <w:rsid w:val="00805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2020-01-17T10:40:00Z</cp:lastPrinted>
  <dcterms:created xsi:type="dcterms:W3CDTF">2019-11-13T09:22:00Z</dcterms:created>
  <dcterms:modified xsi:type="dcterms:W3CDTF">2020-02-03T14:56:00Z</dcterms:modified>
</cp:coreProperties>
</file>