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A4" w:rsidRPr="006B5DA4" w:rsidRDefault="006B5DA4" w:rsidP="006B5DA4">
      <w:pPr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bookmarkStart w:id="0" w:name="_GoBack"/>
      <w:r w:rsidRPr="006B5DA4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t>Огляд заходів з протидії Covid-19, які вживає місто Відень</w:t>
      </w:r>
    </w:p>
    <w:bookmarkEnd w:id="0"/>
    <w:p w:rsidR="006B5DA4" w:rsidRPr="006B5DA4" w:rsidRDefault="006B5DA4" w:rsidP="006B5DA4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 </w:t>
      </w:r>
    </w:p>
    <w:p w:rsidR="006B5DA4" w:rsidRPr="006B5DA4" w:rsidRDefault="006B5DA4" w:rsidP="006B5DA4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У перші дні карантину мер Відня </w:t>
      </w:r>
      <w:proofErr w:type="spellStart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Міхаель</w:t>
      </w:r>
      <w:proofErr w:type="spellEnd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Людвіг звернувся до населення із зв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ерненням солідарності та надії: </w:t>
      </w:r>
      <w:hyperlink r:id="rId4" w:history="1">
        <w:r w:rsidRPr="006B5DA4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https://www.youtube.com/watch?v=5UflL5Bs4Qw</w:t>
        </w:r>
      </w:hyperlink>
    </w:p>
    <w:p w:rsidR="006B5DA4" w:rsidRPr="006B5DA4" w:rsidRDefault="006B5DA4" w:rsidP="006B5DA4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Австрійський уряд вирішив ввести перші заходи боротьби з кризою коронавірусу 16 березня 2020 року. Відень відреагував на дуже ранній стадії у тісній співпраці з усіма зацікавленими сторонами міста, нашими громадянами та національним урядом, щоб підготувати місто до пандемії Covid-19. Нашою першою задачею було забезпечення всіх послуг у сфері охорони здоров’я та соціального сектору та забезпечення продовольством та щоденними потребами всіх наших громадян. Наші компанії сфери ЖКГ – енергетика, відходи, вода та транспорт – швидко відреагували, щоб і надалі забезпечувати послуги для наших громадян з високою якістю та максимальною безпекою. Школи не були закриті, але освіта була перенесена на домашнє навчання, однак залишаються відкритими освітні заклади для догляду за дітьми, батьки яких мають працювати, наприклад, </w:t>
      </w:r>
      <w:r w:rsidR="00612D4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у </w:t>
      </w: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сферах критично важливої інфраструктур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и</w:t>
      </w: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 На третьому тижні заходів в Австрії ми бачимо величезні втрати робочих місць та проблеми в нашій місцевій економіці. Станом на 1 квітня 2020 року у нас підтверджено 1.456 випадків Covid-19, ми нажаль втратили 29 наших громадян та маємо 67 осіб, які одужали і знову здорові.</w:t>
      </w:r>
    </w:p>
    <w:p w:rsidR="006B5DA4" w:rsidRPr="006B5DA4" w:rsidRDefault="006B5DA4" w:rsidP="006B5DA4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Сьогодні ми з гордістю бачимо, що у Відні є великий дух солідарності, і багато громадських ініціатив, які місто також підтримує в разі необхідності.</w:t>
      </w:r>
    </w:p>
    <w:p w:rsidR="006B5DA4" w:rsidRPr="006B5DA4" w:rsidRDefault="006B5DA4" w:rsidP="006B5DA4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 </w:t>
      </w:r>
    </w:p>
    <w:p w:rsidR="006B5DA4" w:rsidRDefault="006B5DA4" w:rsidP="006B5DA4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Pr="006B5DA4" w:rsidRDefault="006B5DA4" w:rsidP="006B5DA4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Pr="006B5DA4" w:rsidRDefault="006B5DA4" w:rsidP="006B5DA4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Pr="006B5DA4" w:rsidRDefault="006B5DA4" w:rsidP="006B5DA4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Pr="006B5DA4" w:rsidRDefault="006B5DA4" w:rsidP="006B5DA4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Default="006B5DA4" w:rsidP="006B5DA4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Pr="006B5DA4" w:rsidRDefault="006B5DA4" w:rsidP="006B5DA4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Default="006B5DA4" w:rsidP="006B5DA4">
      <w:pPr>
        <w:spacing w:after="0" w:line="360" w:lineRule="auto"/>
        <w:ind w:left="-567" w:firstLine="851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lastRenderedPageBreak/>
        <w:t>Охорона здоров'я та соціальна допомога</w:t>
      </w:r>
    </w:p>
    <w:p w:rsidR="006B5DA4" w:rsidRPr="006B5DA4" w:rsidRDefault="006B5DA4" w:rsidP="006B5DA4">
      <w:pPr>
        <w:spacing w:after="0" w:line="360" w:lineRule="auto"/>
        <w:ind w:left="-567" w:firstLine="851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pacing w:val="-2"/>
          <w:sz w:val="28"/>
          <w:szCs w:val="28"/>
          <w:lang w:eastAsia="ja-JP"/>
        </w:rPr>
        <w:t>• Відень створив цілодобову центральну гарячу лінію медичної допомоги для всіх громадян для роз'яснення питань охорон</w:t>
      </w:r>
      <w:r w:rsidR="00612D4C">
        <w:rPr>
          <w:rFonts w:ascii="Times New Roman" w:eastAsia="MS Mincho" w:hAnsi="Times New Roman" w:cs="Times New Roman"/>
          <w:color w:val="000000"/>
          <w:spacing w:val="-2"/>
          <w:sz w:val="28"/>
          <w:szCs w:val="28"/>
          <w:lang w:eastAsia="ja-JP"/>
        </w:rPr>
        <w:t>и здоров’я, пов’язаних із Covid-</w:t>
      </w:r>
      <w:r w:rsidRPr="006B5DA4">
        <w:rPr>
          <w:rFonts w:ascii="Times New Roman" w:eastAsia="MS Mincho" w:hAnsi="Times New Roman" w:cs="Times New Roman"/>
          <w:color w:val="000000"/>
          <w:spacing w:val="-2"/>
          <w:sz w:val="28"/>
          <w:szCs w:val="28"/>
          <w:lang w:eastAsia="ja-JP"/>
        </w:rPr>
        <w:t>19.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noProof/>
          <w:sz w:val="28"/>
          <w:szCs w:val="28"/>
          <w:lang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1258570</wp:posOffset>
            </wp:positionH>
            <wp:positionV relativeFrom="paragraph">
              <wp:posOffset>155575</wp:posOffset>
            </wp:positionV>
            <wp:extent cx="3050540" cy="17145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 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• У</w:t>
      </w: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же за день до офіційного початку карантину віденські лікарні запровадили перевірку на вході та заборону відвідува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ння. Кожен, хто потрапляє</w:t>
      </w: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до будь-якої з лікарень, насамперед підлягає медичному огляду бригадою лікарів, для уточнення, ч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и потрібне лікування в лікарні.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• У перший тиждень загальнонаціональних заходів містом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створило </w:t>
      </w: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центр догляду на базі «</w:t>
      </w:r>
      <w:proofErr w:type="spellStart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Messe</w:t>
      </w:r>
      <w:proofErr w:type="spellEnd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Wien</w:t>
      </w:r>
      <w:proofErr w:type="spellEnd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» (Віденський ярмарок) з 880 ліжками для людей з помірним перебігом хвороби для зменшення навантаження на відділення екстреної допомоги в лікарнях.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• Наші центри для жінок підготовлені до можливого дод</w:t>
      </w:r>
      <w:r w:rsidR="00BE2CFF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аткового попиту. Консультацію</w:t>
      </w: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телефон</w:t>
      </w:r>
      <w:r w:rsidR="00BE2CFF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ом</w:t>
      </w: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можлива протягом дня; екстрені виклики можна здійснювати цілодобово, як і до початку кризи.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• Хоча центри соціального захисту довелось закрити для особистого відвідування, терміни дії субсидій на оренду житла та соціальні виплати автоматично подовжуються. Запити та заявки можна подавати електронною поштою, поштою або факсом.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6B5DA4" w:rsidRDefault="006B5DA4" w:rsidP="00BE2CFF">
      <w:pPr>
        <w:spacing w:after="0" w:line="360" w:lineRule="auto"/>
        <w:ind w:left="-567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lastRenderedPageBreak/>
        <w:t>Громадські послуги: енергетика, водопостачання, відходи та транспорт</w:t>
      </w:r>
    </w:p>
    <w:p w:rsidR="00BE2CFF" w:rsidRPr="006B5DA4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6B5DA4" w:rsidRPr="006B5DA4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• У</w:t>
      </w:r>
      <w:r w:rsidR="006B5DA4" w:rsidRPr="006B5DA4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же за перший тиждень 53 співробітники комунальної енергетичної компанії добровільно ізолювали себе на електростанціях, щоб гарантувати постачання енергії навіть у випадку погіршення карантинної ситуації.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• Побутові відходи збираються, як завжди, комунальною компанією зі збору відходів, але залишаються відкритими лише чотири сміттєзвалища.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• Віденська компанія з водопостачання створила команду з управління кризовими ситуаціями та поінформувала громадян, що гарантується безпечне, стабільне та чисте водопостачання.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• Віденський громадський транспорт адаптував свій графік роботи та працює за графіком літнього сезону; кількість пасажирів знизилася на 80 відсотків. Нічні підземні поїзди скасовуються у вихідні дні; замість цього можна скористатись нічними автобусами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• Муніципальні кладовища залишаються відкритими, а похорони можуть проводитись, проте допускається лише дуже обмежена група скорботних.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• Віденські парки та зелені зони залишаються відкритими, хоча дитячі майданчики закриті.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• Призупинено дію короткочасних зон паркування.</w:t>
      </w: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 </w:t>
      </w:r>
    </w:p>
    <w:p w:rsidR="006B5DA4" w:rsidRDefault="006B5DA4" w:rsidP="00BE2CF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BE2CF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BE2CF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BE2CF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BE2CF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BE2CF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BE2CF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BE2CF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BE2CF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BE2CF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BE2CF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Pr="006B5DA4" w:rsidRDefault="00BE2CFF" w:rsidP="00BE2CF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Default="006B5DA4" w:rsidP="00BE2CFF">
      <w:pPr>
        <w:spacing w:after="0" w:line="360" w:lineRule="auto"/>
        <w:ind w:left="-567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lastRenderedPageBreak/>
        <w:t>Допомога економіці та людям у збереженні робочих місць</w:t>
      </w:r>
    </w:p>
    <w:p w:rsidR="00BE2CFF" w:rsidRPr="006B5DA4" w:rsidRDefault="00BE2CFF" w:rsidP="00BE2CFF">
      <w:pPr>
        <w:spacing w:after="0" w:line="360" w:lineRule="auto"/>
        <w:ind w:left="-567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• Місто виділило бюджет у 40 мільйо</w:t>
      </w:r>
      <w:r w:rsidR="00BE2CFF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нів євро на негайні заходи, пов</w:t>
      </w:r>
      <w:r w:rsidR="00BE2CFF"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’язані</w:t>
      </w: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з коронавірусом, та ще 20 мільйонів євро надає Європейська економічна палата для допомоги приватним підприємцям та мікропідприємствам через Віденську економічну палату.</w:t>
      </w:r>
    </w:p>
    <w:p w:rsidR="006B5DA4" w:rsidRPr="006B5DA4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• </w:t>
      </w:r>
      <w:r w:rsidR="006B5DA4"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Віденське ділове агентство підтримує створення домашніх офісів за допомогою бюджету.</w:t>
      </w:r>
    </w:p>
    <w:p w:rsidR="006B5DA4" w:rsidRPr="006B5DA4" w:rsidRDefault="00612D4C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hyperlink r:id="rId6" w:history="1">
        <w:r w:rsidR="00BE2CFF" w:rsidRPr="00E210E8">
          <w:rPr>
            <w:rStyle w:val="a3"/>
            <w:rFonts w:ascii="Times New Roman" w:eastAsia="MS Mincho" w:hAnsi="Times New Roman" w:cs="Times New Roman"/>
            <w:sz w:val="28"/>
            <w:szCs w:val="28"/>
            <w:lang w:eastAsia="ja-JP"/>
          </w:rPr>
          <w:t>https://viennabusinessagency.at/funding/programs/home-office-131/</w:t>
        </w:r>
      </w:hyperlink>
      <w:r w:rsidR="00BE2CFF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• 12 мільйонів євро надаються у вигляді гарантій для підвищення ліквідності для віденських малих та середніх підприємств через «</w:t>
      </w:r>
      <w:proofErr w:type="spellStart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Wiener</w:t>
      </w:r>
      <w:proofErr w:type="spellEnd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Kreditbürgschaftsgesellschaft</w:t>
      </w:r>
      <w:proofErr w:type="spellEnd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WKBG». </w:t>
      </w:r>
    </w:p>
    <w:p w:rsidR="006B5DA4" w:rsidRPr="006B5DA4" w:rsidRDefault="00612D4C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hyperlink r:id="rId7" w:history="1">
        <w:r w:rsidR="00BE2CFF" w:rsidRPr="00E210E8">
          <w:rPr>
            <w:rStyle w:val="a3"/>
            <w:rFonts w:ascii="Times New Roman" w:eastAsia="MS Mincho" w:hAnsi="Times New Roman" w:cs="Times New Roman"/>
            <w:sz w:val="28"/>
            <w:szCs w:val="28"/>
            <w:lang w:eastAsia="ja-JP"/>
          </w:rPr>
          <w:t>https://www.wkbg.at/buergschaftsbank-wien-kredite/</w:t>
        </w:r>
      </w:hyperlink>
      <w:r w:rsidR="00BE2CFF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• Віденське ділове агентство виступає першою контактною точкою для бізнесу та пропонує поради щодо всіх заходів підтримки, доступних для бізнесу. Віденські бізнесмени </w:t>
      </w:r>
      <w:proofErr w:type="spellStart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боснійсько</w:t>
      </w:r>
      <w:proofErr w:type="spellEnd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-</w:t>
      </w:r>
      <w:proofErr w:type="spellStart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хорватсько</w:t>
      </w:r>
      <w:proofErr w:type="spellEnd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-сербськими та турецькими коріннями отримують інформацію рідною мово</w:t>
      </w:r>
      <w:r w:rsidR="00BE2CFF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ю.</w:t>
      </w:r>
    </w:p>
    <w:p w:rsidR="006B5DA4" w:rsidRPr="006B5DA4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• </w:t>
      </w:r>
      <w:r w:rsidR="006B5DA4"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Віденський фонд сприяння зайнятості збільшив бюджет на 3 мільйони євро на допомогу людям, які втратили роботу та компаніям, що перебувають у труднощах, за допомогою, наприклад, створення фондів праці.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• Крім того, Відень створив платформу для компаній, які пропонують послуги доставки, можливості для артистів робити виступи, ваучери на таксі для старшого покоління, призупинення орендної плати для вуличних кафе.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• Усі 22 продовольчі ринки, включаючи їх фермерські відділи, а також щотижневі ярмарки залишаються відкритими та створюють службу доставки.</w:t>
      </w:r>
    </w:p>
    <w:p w:rsid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Pr="006B5DA4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Default="006B5DA4" w:rsidP="00BE2CFF">
      <w:pPr>
        <w:spacing w:after="0" w:line="360" w:lineRule="auto"/>
        <w:ind w:left="-567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lastRenderedPageBreak/>
        <w:t>Житло та бездомність</w:t>
      </w:r>
    </w:p>
    <w:p w:rsidR="00BE2CFF" w:rsidRPr="006B5DA4" w:rsidRDefault="00BE2CFF" w:rsidP="00BE2CFF">
      <w:pPr>
        <w:spacing w:after="0" w:line="360" w:lineRule="auto"/>
        <w:ind w:left="-567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Pr="006B5DA4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• М</w:t>
      </w:r>
      <w:r w:rsidR="006B5DA4"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ер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Відня </w:t>
      </w:r>
      <w:r w:rsidR="006B5DA4"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дав зрозуміти, що всі орендарі в наших муніципальних житлових будинках зможуть залишитися у випадку, якщо у них виникнуть проблеми з оплатою. Цей приклад наслідував кооперативний житловий сектор. За час кризи у Відні не буде </w:t>
      </w:r>
      <w:proofErr w:type="spellStart"/>
      <w:r w:rsidR="006B5DA4"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виселень</w:t>
      </w:r>
      <w:proofErr w:type="spellEnd"/>
      <w:r w:rsidR="006B5DA4"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у державному та кооперативному житловому секторі. Тим часом також національний уряд припинив усі виселення через кризу коронавірусу в приватному секторі до червня.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• Для безпритульних людей центри адаптували свій графік роботи та залишаються доступними цілий день, денні центри також залишаються відкритими.</w:t>
      </w:r>
    </w:p>
    <w:p w:rsid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 </w:t>
      </w: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Pr="006B5DA4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Default="006B5DA4" w:rsidP="00BE2CFF">
      <w:pPr>
        <w:spacing w:after="0" w:line="360" w:lineRule="auto"/>
        <w:ind w:left="-567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lastRenderedPageBreak/>
        <w:t>Мистецтво та культура</w:t>
      </w:r>
    </w:p>
    <w:p w:rsidR="00BE2CFF" w:rsidRPr="006B5DA4" w:rsidRDefault="00BE2CFF" w:rsidP="00BE2CFF">
      <w:pPr>
        <w:spacing w:after="0" w:line="360" w:lineRule="auto"/>
        <w:ind w:left="-567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• Державне фінансування всіх театрів, концертних залів та інших установ культури продовжиться, незважаючи на закриття всіх місць проведення заходів. Окремі артисти пропонують онлайн-виступи в одному з наших театрів, </w:t>
      </w:r>
      <w:proofErr w:type="spellStart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Рабенхофі</w:t>
      </w:r>
      <w:proofErr w:type="spellEnd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, в однойменному муніципальному житловому кварталі.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• Призупинено всі курси та лекції в центрах освіти для дорослих; групи проведуть заняття пізніше або переходять на онлайн-курси.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• Публічні бібліотеки розпочали серію Інтернет-лекцій австрійських та віденських авторів.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BE2CFF" w:rsidRPr="006B5DA4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Default="006B5DA4" w:rsidP="00BE2CFF">
      <w:pPr>
        <w:spacing w:after="0" w:line="360" w:lineRule="auto"/>
        <w:ind w:left="-567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lastRenderedPageBreak/>
        <w:t>Комунікація, залучення громадян та мікрорайонні ініціативи</w:t>
      </w:r>
    </w:p>
    <w:p w:rsidR="00BE2CFF" w:rsidRPr="006B5DA4" w:rsidRDefault="00BE2CFF" w:rsidP="00BE2CFF">
      <w:pPr>
        <w:spacing w:after="0" w:line="360" w:lineRule="auto"/>
        <w:ind w:left="-567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Pr="006B5DA4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• У Відні всю інформацію про</w:t>
      </w:r>
      <w:r w:rsidR="006B5DA4"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заходи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адаптують </w:t>
      </w:r>
      <w:r w:rsidR="006B5DA4"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зрозумілою та </w:t>
      </w:r>
      <w:proofErr w:type="spellStart"/>
      <w:r w:rsidR="006B5DA4"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безбар'єрною</w:t>
      </w:r>
      <w:proofErr w:type="spellEnd"/>
      <w:r w:rsidR="006B5DA4"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мовою та перекладаємо наші повідомлення на мови всіх громад, які живуть у Відні, щоб переконатис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я, що всі отримають інформацію.</w:t>
      </w:r>
    </w:p>
    <w:p w:rsidR="006B5DA4" w:rsidRPr="006B5DA4" w:rsidRDefault="00612D4C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hyperlink r:id="rId8" w:history="1">
        <w:r w:rsidR="00BE2CFF" w:rsidRPr="00E210E8">
          <w:rPr>
            <w:rStyle w:val="a3"/>
            <w:rFonts w:ascii="Times New Roman" w:eastAsia="MS Mincho" w:hAnsi="Times New Roman" w:cs="Times New Roman"/>
            <w:sz w:val="28"/>
            <w:szCs w:val="28"/>
            <w:lang w:eastAsia="ja-JP"/>
          </w:rPr>
          <w:t>https://coronavirus.wien.gv.at/site/faq-english/</w:t>
        </w:r>
      </w:hyperlink>
      <w:r w:rsidR="00BE2CFF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• Для всіх наших громадян </w:t>
      </w:r>
      <w:r w:rsidR="00BE2CFF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створено</w:t>
      </w: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«телефонний мікрорайон» для організації волонтерської допомоги у повсякденному житті для тих, хто її потребує, в рамках свого мікрорайону. </w:t>
      </w:r>
    </w:p>
    <w:p w:rsidR="006B5DA4" w:rsidRPr="006B5DA4" w:rsidRDefault="00612D4C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hyperlink r:id="rId9" w:history="1">
        <w:r w:rsidR="00BE2CFF" w:rsidRPr="00E210E8">
          <w:rPr>
            <w:rStyle w:val="a3"/>
            <w:rFonts w:ascii="Times New Roman" w:eastAsia="MS Mincho" w:hAnsi="Times New Roman" w:cs="Times New Roman"/>
            <w:sz w:val="28"/>
            <w:szCs w:val="28"/>
            <w:lang w:eastAsia="ja-JP"/>
          </w:rPr>
          <w:t>https://wien.volunteerlife.eu/home/freiwillig</w:t>
        </w:r>
      </w:hyperlink>
      <w:r w:rsidR="00BE2CFF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• Допомогу людям без родичів та прямі консультації та невідкладну допомогу у виняткових обставинах можна отримати за спеціальним номером телефону.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• Для дітей опубліковано спеціальне відео для пояснення вірусу коронавірусу та як захистити себе та інших. </w:t>
      </w:r>
      <w:hyperlink r:id="rId10" w:history="1">
        <w:r w:rsidR="00BE2CFF" w:rsidRPr="00E210E8">
          <w:rPr>
            <w:rStyle w:val="a3"/>
            <w:rFonts w:ascii="Times New Roman" w:eastAsia="MS Mincho" w:hAnsi="Times New Roman" w:cs="Times New Roman"/>
            <w:sz w:val="28"/>
            <w:szCs w:val="28"/>
            <w:lang w:eastAsia="ja-JP"/>
          </w:rPr>
          <w:t>https://www.youtube.com/watch?v=_kU4oCmRFTw</w:t>
        </w:r>
      </w:hyperlink>
      <w:r w:rsidR="00BE2CFF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:rsidR="00BE2CFF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6B5DA4" w:rsidRDefault="006B5DA4" w:rsidP="00BE2CFF">
      <w:pPr>
        <w:spacing w:after="0" w:line="360" w:lineRule="auto"/>
        <w:ind w:left="-567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t>Адміністративні процеси все ще працюють</w:t>
      </w:r>
    </w:p>
    <w:p w:rsidR="00BE2CFF" w:rsidRPr="006B5DA4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Незважаючи на те, що більшість наших співробітників, які зараз не беруть участь у забезпеченні критично важливих інфраструктурних робіт, працюють з дому, місто Відень дозволяє подавати заявки, які гарантуют</w:t>
      </w:r>
      <w:r w:rsidR="00BE2CFF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ь заявникові подальше існування, н</w:t>
      </w: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априклад до системи мінімальних виплат, до відповідних управлінь. Безліч адміністративних процесів можна здійснити в Інтернеті.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Default="006B5DA4" w:rsidP="00BE2CFF">
      <w:pPr>
        <w:spacing w:after="0" w:line="360" w:lineRule="auto"/>
        <w:ind w:left="-567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t>Життя після кризи</w:t>
      </w:r>
    </w:p>
    <w:p w:rsidR="00BE2CFF" w:rsidRPr="006B5DA4" w:rsidRDefault="00BE2CFF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Політичне керівництво Відня добре розуміє, що після кризи </w:t>
      </w:r>
      <w:r w:rsidR="00A221E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доведеться відновлювати </w:t>
      </w: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економіку, зробивши її стійкою та круговою, заохочуючи до створення нових робочих місць, захищаючи нашу громадські</w:t>
      </w:r>
      <w:r w:rsidR="00A221E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сть, охорону здоров</w:t>
      </w:r>
      <w:r w:rsidR="00A221E6"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’я</w:t>
      </w: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та соціальні послуги для майбутніх викликів та зробивши висновки з сьогоднішньої ситуації. При цьому ми розраховуємо на принцип солідарності з нашими містами-партнерами в Європі, установами ЄС та його країнами-членами, соціальними партнерами, </w:t>
      </w: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 xml:space="preserve">зацікавленими сторонами та громадянами. </w:t>
      </w:r>
      <w:r w:rsidR="00A221E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Керівництво Відня </w:t>
      </w:r>
      <w:proofErr w:type="spellStart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занепокоєн</w:t>
      </w:r>
      <w:r w:rsidR="00A221E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етим</w:t>
      </w:r>
      <w:proofErr w:type="spellEnd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, що в деяких країнах континенту демократії та її інституціям загрожує небезпека; ми повинні почати сьогодні з дискусії про майбутнє міського суспільства, нашу європейську економічну та соціальну модель та демократію.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• Мер </w:t>
      </w:r>
      <w:proofErr w:type="spellStart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Міхаель</w:t>
      </w:r>
      <w:proofErr w:type="spellEnd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Людвіг не тільки діяв разом із соціальними партнерами задля реагування на негайні потреби, а також доручив Віденській економічній раді розробити стратегії «на наступний день» разом з бізнесом, профспілками, науковими колами та іншими зацікавленими сторонами. Також важливо буде побачити, які інструменти </w:t>
      </w:r>
      <w:proofErr w:type="spellStart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надасть</w:t>
      </w:r>
      <w:proofErr w:type="spellEnd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ЄС, щоб міста могли реконструювати економіку, підтримувати потужні та надійні комунальні послуги та стабілізувати мережі охорони здоров'я та соціального захисту.</w:t>
      </w:r>
    </w:p>
    <w:p w:rsidR="006B5DA4" w:rsidRPr="006B5DA4" w:rsidRDefault="006B5DA4" w:rsidP="006B5DA4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• Наші Віденські лекції (</w:t>
      </w:r>
      <w:proofErr w:type="spellStart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Wiener</w:t>
      </w:r>
      <w:proofErr w:type="spellEnd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Vorlesungen</w:t>
      </w:r>
      <w:proofErr w:type="spellEnd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) перенесені в онлайн та обговорюють важливе питання «</w:t>
      </w:r>
      <w:proofErr w:type="spellStart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Посткоронавірусної</w:t>
      </w:r>
      <w:proofErr w:type="spellEnd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демократії в Європі» з професором </w:t>
      </w:r>
      <w:proofErr w:type="spellStart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Улріке</w:t>
      </w:r>
      <w:proofErr w:type="spellEnd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Геро (</w:t>
      </w:r>
      <w:proofErr w:type="spellStart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Ulrike</w:t>
      </w:r>
      <w:proofErr w:type="spellEnd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Guérot</w:t>
      </w:r>
      <w:proofErr w:type="spellEnd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), політичним мислителем та засновником та директором Лабораторії європейської демократії, керівником кафедри європейської політики та дослідження демократії в Дунайському університеті м. </w:t>
      </w:r>
      <w:proofErr w:type="spellStart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Кремс</w:t>
      </w:r>
      <w:proofErr w:type="spellEnd"/>
      <w:r w:rsidRPr="006B5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в Австрії.</w:t>
      </w:r>
    </w:p>
    <w:p w:rsidR="00333554" w:rsidRPr="00A221E6" w:rsidRDefault="00612D4C" w:rsidP="00A221E6">
      <w:pPr>
        <w:spacing w:after="0" w:line="360" w:lineRule="auto"/>
        <w:ind w:left="-567" w:firstLine="85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hyperlink r:id="rId11" w:history="1">
        <w:r w:rsidR="00A221E6" w:rsidRPr="00E210E8">
          <w:rPr>
            <w:rStyle w:val="a3"/>
            <w:rFonts w:ascii="Times New Roman" w:eastAsia="MS Mincho" w:hAnsi="Times New Roman" w:cs="Times New Roman"/>
            <w:sz w:val="28"/>
            <w:szCs w:val="28"/>
            <w:lang w:eastAsia="ja-JP"/>
          </w:rPr>
          <w:t>https://vorlesungen.wien.gv.at/site/wv-digital-die-post-corona-demokratie-in-europa/</w:t>
        </w:r>
      </w:hyperlink>
      <w:r w:rsidR="00A221E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</w:p>
    <w:sectPr w:rsidR="00333554" w:rsidRPr="00A221E6" w:rsidSect="00775A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1C"/>
    <w:rsid w:val="000C464D"/>
    <w:rsid w:val="00296C1C"/>
    <w:rsid w:val="00333554"/>
    <w:rsid w:val="00612D4C"/>
    <w:rsid w:val="006B5DA4"/>
    <w:rsid w:val="00A221E6"/>
    <w:rsid w:val="00B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7A2D"/>
  <w15:chartTrackingRefBased/>
  <w15:docId w15:val="{BEA0D79F-682F-4676-A70B-C1198393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wien.gv.at/site/faq-englis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kbg.at/buergschaftsbank-wien-kredit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nnabusinessagency.at/funding/programs/home-office-131/" TargetMode="External"/><Relationship Id="rId11" Type="http://schemas.openxmlformats.org/officeDocument/2006/relationships/hyperlink" Target="https://vorlesungen.wien.gv.at/site/wv-digital-die-post-corona-demokratie-in-europ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_kU4oCmRFTw" TargetMode="External"/><Relationship Id="rId4" Type="http://schemas.openxmlformats.org/officeDocument/2006/relationships/hyperlink" Target="https://www.youtube.com/watch?v=5UflL5Bs4Qw" TargetMode="External"/><Relationship Id="rId9" Type="http://schemas.openxmlformats.org/officeDocument/2006/relationships/hyperlink" Target="https://wien.volunteerlife.eu/home/freiwilli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6290</Words>
  <Characters>3586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Хижняк Оксана Миколаївна</dc:creator>
  <cp:keywords/>
  <dc:description/>
  <cp:lastModifiedBy>Найда Олександра Сергіївна</cp:lastModifiedBy>
  <cp:revision>4</cp:revision>
  <dcterms:created xsi:type="dcterms:W3CDTF">2020-04-24T10:53:00Z</dcterms:created>
  <dcterms:modified xsi:type="dcterms:W3CDTF">2020-04-27T12:57:00Z</dcterms:modified>
</cp:coreProperties>
</file>