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6C" w:rsidRPr="006A566C" w:rsidRDefault="006A566C" w:rsidP="006A566C">
      <w:pPr>
        <w:ind w:left="5812"/>
        <w:rPr>
          <w:rFonts w:ascii="Times New Roman" w:hAnsi="Times New Roman" w:cs="Times New Roman"/>
          <w:sz w:val="24"/>
          <w:szCs w:val="24"/>
        </w:rPr>
      </w:pPr>
      <w:r w:rsidRPr="006A566C">
        <w:rPr>
          <w:rFonts w:ascii="Times New Roman" w:hAnsi="Times New Roman" w:cs="Times New Roman"/>
          <w:sz w:val="24"/>
          <w:szCs w:val="24"/>
        </w:rPr>
        <w:t>Апарат виконавчого органу</w:t>
      </w:r>
    </w:p>
    <w:p w:rsidR="006A566C" w:rsidRDefault="006A566C" w:rsidP="006A566C">
      <w:pPr>
        <w:ind w:left="5812"/>
        <w:rPr>
          <w:rFonts w:ascii="Times New Roman" w:hAnsi="Times New Roman" w:cs="Times New Roman"/>
          <w:sz w:val="24"/>
          <w:szCs w:val="24"/>
        </w:rPr>
      </w:pPr>
      <w:r w:rsidRPr="006A566C">
        <w:rPr>
          <w:rFonts w:ascii="Times New Roman" w:hAnsi="Times New Roman" w:cs="Times New Roman"/>
          <w:sz w:val="24"/>
          <w:szCs w:val="24"/>
        </w:rPr>
        <w:t>Київської міської ради (Київської м</w:t>
      </w:r>
      <w:r w:rsidR="00D07932">
        <w:rPr>
          <w:rFonts w:ascii="Times New Roman" w:hAnsi="Times New Roman" w:cs="Times New Roman"/>
          <w:sz w:val="24"/>
          <w:szCs w:val="24"/>
        </w:rPr>
        <w:t>іської державної адміністрації)</w:t>
      </w:r>
    </w:p>
    <w:p w:rsidR="00D07932" w:rsidRPr="006A566C" w:rsidRDefault="00D07932" w:rsidP="006A566C">
      <w:pPr>
        <w:ind w:left="5812"/>
        <w:rPr>
          <w:rFonts w:ascii="Times New Roman" w:hAnsi="Times New Roman" w:cs="Times New Roman"/>
          <w:sz w:val="24"/>
          <w:szCs w:val="24"/>
        </w:rPr>
      </w:pPr>
    </w:p>
    <w:p w:rsidR="006A566C" w:rsidRPr="00D07932" w:rsidRDefault="006A566C" w:rsidP="006A566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7932">
        <w:rPr>
          <w:rFonts w:ascii="Times New Roman" w:hAnsi="Times New Roman" w:cs="Times New Roman"/>
          <w:b/>
          <w:sz w:val="24"/>
          <w:szCs w:val="24"/>
          <w:u w:val="single"/>
        </w:rPr>
        <w:t>Заявка на проведення масового заходу в місті Києві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25"/>
      </w:tblGrid>
      <w:tr w:rsidR="006A566C" w:rsidRPr="006A566C" w:rsidTr="006A566C">
        <w:trPr>
          <w:trHeight w:val="631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найменування організатора (ПІБ фізичної особи/найменування юридичної особи):</w:t>
            </w:r>
          </w:p>
        </w:tc>
      </w:tr>
      <w:tr w:rsidR="006A566C" w:rsidRPr="006A566C" w:rsidTr="006A566C">
        <w:trPr>
          <w:trHeight w:val="559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адреса організатора масового заходу, номер контактного телефону, адреса електронної пошти</w:t>
            </w:r>
          </w:p>
        </w:tc>
      </w:tr>
      <w:tr w:rsidR="006A566C" w:rsidRPr="006A566C" w:rsidTr="006A566C">
        <w:trPr>
          <w:trHeight w:val="561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назва масового заходу, його форма</w:t>
            </w:r>
          </w:p>
        </w:tc>
      </w:tr>
      <w:tr w:rsidR="006A566C" w:rsidRPr="006A566C" w:rsidTr="006A566C">
        <w:trPr>
          <w:trHeight w:val="417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мета масового заходу</w:t>
            </w:r>
          </w:p>
        </w:tc>
      </w:tr>
      <w:tr w:rsidR="006A566C" w:rsidRPr="006A566C" w:rsidTr="006A566C">
        <w:trPr>
          <w:trHeight w:val="555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місце проведення масового заходу та/або його маршрут</w:t>
            </w:r>
          </w:p>
        </w:tc>
      </w:tr>
      <w:tr w:rsidR="006A566C" w:rsidRPr="006A566C" w:rsidTr="006A566C">
        <w:trPr>
          <w:trHeight w:val="553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наявність спонсорів, партнерів заходу (вказується найменування компанії та/або осіб)</w:t>
            </w:r>
          </w:p>
        </w:tc>
      </w:tr>
      <w:tr w:rsidR="006A566C" w:rsidRPr="006A566C" w:rsidTr="006A566C">
        <w:trPr>
          <w:trHeight w:val="551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6A566C" w:rsidRPr="006A566C" w:rsidTr="006A566C">
        <w:trPr>
          <w:trHeight w:val="283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дата, час (початок/закінчення) проведення масового заходу</w:t>
            </w:r>
          </w:p>
        </w:tc>
      </w:tr>
      <w:tr w:rsidR="006A566C" w:rsidRPr="006A566C" w:rsidTr="006A566C">
        <w:trPr>
          <w:trHeight w:val="549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цільова аудиторія заходу</w:t>
            </w:r>
          </w:p>
        </w:tc>
      </w:tr>
      <w:tr w:rsidR="006A566C" w:rsidRPr="006A566C" w:rsidTr="006A566C">
        <w:trPr>
          <w:trHeight w:val="547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6A566C" w:rsidRPr="006A566C" w:rsidTr="006A566C">
        <w:trPr>
          <w:trHeight w:val="555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чи проводився вами, як організатором, масовий захід в минулому, якщо так, вкажіть дату, місце і час проведення, та його назву</w:t>
            </w:r>
          </w:p>
        </w:tc>
      </w:tr>
      <w:tr w:rsidR="006A566C" w:rsidRPr="006A566C" w:rsidTr="006A566C">
        <w:trPr>
          <w:trHeight w:val="421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використання технічних засобів</w:t>
            </w:r>
          </w:p>
        </w:tc>
      </w:tr>
      <w:tr w:rsidR="006A566C" w:rsidRPr="006A566C" w:rsidTr="006A566C">
        <w:trPr>
          <w:trHeight w:val="700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</w:tr>
      <w:tr w:rsidR="006A566C" w:rsidRPr="006A566C" w:rsidTr="006A566C">
        <w:trPr>
          <w:trHeight w:val="1149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малих архітектурних форм, тимчасових споруд торговельного, побутового, </w:t>
            </w:r>
            <w:proofErr w:type="spellStart"/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соціальнокультурного</w:t>
            </w:r>
            <w:proofErr w:type="spellEnd"/>
            <w:r w:rsidRPr="006A566C">
              <w:rPr>
                <w:rFonts w:ascii="Times New Roman" w:hAnsi="Times New Roman" w:cs="Times New Roman"/>
                <w:sz w:val="24"/>
                <w:szCs w:val="24"/>
              </w:rPr>
              <w:t xml:space="preserve"> та іншого призначення для здійснення підприємницької діяльності, тимчасових технічних конструкцій під час проведення масового заходу (вкажіть тип, розміри (висота, ширина, глибина, навантаження)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 для приготування їжі (грилі, мангали) (вказується тип приладів, наявність та кількість пропанових/газових грилів (або інших приладів), вугільних, електричних)</w:t>
            </w:r>
          </w:p>
        </w:tc>
      </w:tr>
      <w:tr w:rsidR="006A566C" w:rsidRPr="006A566C" w:rsidTr="00756928">
        <w:trPr>
          <w:trHeight w:val="572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наявність генераторів та/або інших елементів живлення</w:t>
            </w:r>
          </w:p>
        </w:tc>
      </w:tr>
      <w:tr w:rsidR="006A566C" w:rsidRPr="006A566C" w:rsidTr="00756928">
        <w:trPr>
          <w:trHeight w:val="555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наявність торгівлі на заході, якщо так, які групи товарів маються на меті реалізації  (їжа, напої, сувенірна продукція, книжки, одяг або інше зазначити)</w:t>
            </w:r>
          </w:p>
        </w:tc>
      </w:tr>
      <w:tr w:rsidR="006A566C" w:rsidRPr="006A566C" w:rsidTr="00756928">
        <w:trPr>
          <w:trHeight w:val="557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дата, час (початок/закінчення) монтажу/демонтажу конструкцій зазначених в п. 11</w:t>
            </w:r>
          </w:p>
        </w:tc>
      </w:tr>
      <w:tr w:rsidR="006A566C" w:rsidRPr="006A566C" w:rsidTr="00756928">
        <w:trPr>
          <w:trHeight w:val="555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дата, час (початок/закінчення) проведення репетицій</w:t>
            </w:r>
          </w:p>
        </w:tc>
      </w:tr>
      <w:tr w:rsidR="006A566C" w:rsidRPr="006A566C" w:rsidTr="00756928">
        <w:trPr>
          <w:trHeight w:val="553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передбачувана кількість учасників</w:t>
            </w:r>
          </w:p>
        </w:tc>
      </w:tr>
      <w:tr w:rsidR="006A566C" w:rsidRPr="006A566C" w:rsidTr="00756928">
        <w:trPr>
          <w:trHeight w:val="551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обмеження (заборона) руху транспортних засобів, тимчасова зміна маршрутів та часу роботи громадського транспорту (додати схему)</w:t>
            </w:r>
          </w:p>
        </w:tc>
      </w:tr>
      <w:tr w:rsidR="006A566C" w:rsidRPr="006A566C" w:rsidTr="00756928">
        <w:trPr>
          <w:trHeight w:val="709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потреба у видачі спеціальних дозволів для пересування транспортних засобів під час перекриття руху</w:t>
            </w:r>
          </w:p>
        </w:tc>
      </w:tr>
      <w:tr w:rsidR="006A566C" w:rsidRPr="006A566C" w:rsidTr="00756928">
        <w:trPr>
          <w:trHeight w:val="713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необхідність залучення структурних підрозділів виконавчого органу Київської міської ради (Київської міської державної адміністрації) до підготовки та організації проведення масового заходу</w:t>
            </w:r>
          </w:p>
        </w:tc>
      </w:tr>
      <w:tr w:rsidR="006A566C" w:rsidRPr="006A566C" w:rsidTr="00756928">
        <w:trPr>
          <w:trHeight w:val="565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наявність охорони під час заходу (так/ні)</w:t>
            </w:r>
          </w:p>
        </w:tc>
      </w:tr>
      <w:tr w:rsidR="006A566C" w:rsidRPr="006A566C" w:rsidTr="00756928">
        <w:trPr>
          <w:trHeight w:val="563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</w:tr>
      <w:tr w:rsidR="006A566C" w:rsidRPr="006A566C" w:rsidTr="006A566C">
        <w:trPr>
          <w:trHeight w:val="272"/>
        </w:trPr>
        <w:tc>
          <w:tcPr>
            <w:tcW w:w="9525" w:type="dxa"/>
          </w:tcPr>
          <w:p w:rsidR="006A566C" w:rsidRPr="006A566C" w:rsidRDefault="006A566C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наявність медичного персоналу під час заходу (так/ні)</w:t>
            </w:r>
          </w:p>
        </w:tc>
      </w:tr>
      <w:tr w:rsidR="006A566C" w:rsidRPr="006A566C" w:rsidTr="00756928">
        <w:trPr>
          <w:trHeight w:val="547"/>
        </w:trPr>
        <w:tc>
          <w:tcPr>
            <w:tcW w:w="9525" w:type="dxa"/>
          </w:tcPr>
          <w:p w:rsidR="006A566C" w:rsidRPr="006A566C" w:rsidRDefault="006A566C" w:rsidP="006A5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</w:tr>
      <w:tr w:rsidR="00756928" w:rsidRPr="006A566C" w:rsidTr="0046520A">
        <w:trPr>
          <w:trHeight w:val="1114"/>
        </w:trPr>
        <w:tc>
          <w:tcPr>
            <w:tcW w:w="9525" w:type="dxa"/>
          </w:tcPr>
          <w:p w:rsidR="00756928" w:rsidRPr="006A566C" w:rsidRDefault="00756928" w:rsidP="006A5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6C">
              <w:rPr>
                <w:rFonts w:ascii="Times New Roman" w:hAnsi="Times New Roman" w:cs="Times New Roman"/>
                <w:sz w:val="24"/>
                <w:szCs w:val="24"/>
              </w:rPr>
              <w:t>відповідальний (відповідальні) за проведення заходу: прізвище, ім‘я, по батькові, місце його реєстрації, документ, що посвідчує особу (додати копію); номер контактного телефону</w:t>
            </w:r>
          </w:p>
        </w:tc>
      </w:tr>
    </w:tbl>
    <w:p w:rsidR="006A566C" w:rsidRPr="00D07932" w:rsidRDefault="006A566C" w:rsidP="00D0793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07932">
        <w:rPr>
          <w:rFonts w:ascii="Times New Roman" w:hAnsi="Times New Roman" w:cs="Times New Roman"/>
          <w:b/>
          <w:i/>
          <w:sz w:val="24"/>
          <w:szCs w:val="24"/>
        </w:rPr>
        <w:t>*Нагадування: Чи додали ви</w:t>
      </w:r>
      <w:r w:rsidR="00D07932" w:rsidRPr="00D07932">
        <w:rPr>
          <w:rFonts w:ascii="Times New Roman" w:hAnsi="Times New Roman" w:cs="Times New Roman"/>
          <w:b/>
          <w:i/>
          <w:sz w:val="24"/>
          <w:szCs w:val="24"/>
        </w:rPr>
        <w:t xml:space="preserve"> схему організації території ? </w:t>
      </w:r>
      <w:r w:rsidRPr="00D07932">
        <w:rPr>
          <w:rFonts w:ascii="Times New Roman" w:hAnsi="Times New Roman" w:cs="Times New Roman"/>
          <w:b/>
          <w:i/>
          <w:sz w:val="24"/>
          <w:szCs w:val="24"/>
        </w:rPr>
        <w:t xml:space="preserve">Чи вказали ви всі контактні данні? Чи заповнили ви всі данні заявки? </w:t>
      </w:r>
    </w:p>
    <w:p w:rsidR="006A566C" w:rsidRPr="00D07932" w:rsidRDefault="006A566C" w:rsidP="006A566C">
      <w:pPr>
        <w:rPr>
          <w:rFonts w:ascii="Times New Roman" w:hAnsi="Times New Roman" w:cs="Times New Roman"/>
          <w:b/>
          <w:sz w:val="24"/>
          <w:szCs w:val="24"/>
        </w:rPr>
      </w:pPr>
      <w:r w:rsidRPr="00D07932">
        <w:rPr>
          <w:rFonts w:ascii="Times New Roman" w:hAnsi="Times New Roman" w:cs="Times New Roman"/>
          <w:b/>
          <w:sz w:val="24"/>
          <w:szCs w:val="24"/>
        </w:rPr>
        <w:t>Гарантуємо повну відповідальність за організацію</w:t>
      </w:r>
      <w:r w:rsidR="00D07932" w:rsidRPr="00D07932">
        <w:rPr>
          <w:rFonts w:ascii="Times New Roman" w:hAnsi="Times New Roman" w:cs="Times New Roman"/>
          <w:b/>
          <w:sz w:val="24"/>
          <w:szCs w:val="24"/>
        </w:rPr>
        <w:t xml:space="preserve"> та проведення масового заходу</w:t>
      </w:r>
    </w:p>
    <w:p w:rsidR="006A566C" w:rsidRPr="00D07932" w:rsidRDefault="006A566C" w:rsidP="006A566C">
      <w:pPr>
        <w:rPr>
          <w:rFonts w:ascii="Times New Roman" w:hAnsi="Times New Roman" w:cs="Times New Roman"/>
          <w:b/>
          <w:sz w:val="24"/>
          <w:szCs w:val="24"/>
        </w:rPr>
      </w:pPr>
    </w:p>
    <w:p w:rsidR="006A566C" w:rsidRPr="00D07932" w:rsidRDefault="006A566C" w:rsidP="006A566C">
      <w:pPr>
        <w:rPr>
          <w:rFonts w:ascii="Times New Roman" w:hAnsi="Times New Roman" w:cs="Times New Roman"/>
          <w:b/>
          <w:sz w:val="24"/>
          <w:szCs w:val="24"/>
        </w:rPr>
      </w:pPr>
      <w:r w:rsidRPr="00D07932">
        <w:rPr>
          <w:rFonts w:ascii="Times New Roman" w:hAnsi="Times New Roman" w:cs="Times New Roman"/>
          <w:b/>
          <w:sz w:val="24"/>
          <w:szCs w:val="24"/>
        </w:rPr>
        <w:t xml:space="preserve">Дата ______________________ </w:t>
      </w:r>
    </w:p>
    <w:p w:rsidR="006A566C" w:rsidRPr="00D07932" w:rsidRDefault="006A566C" w:rsidP="006A566C">
      <w:pPr>
        <w:rPr>
          <w:rFonts w:ascii="Times New Roman" w:hAnsi="Times New Roman" w:cs="Times New Roman"/>
          <w:b/>
          <w:sz w:val="24"/>
          <w:szCs w:val="24"/>
        </w:rPr>
      </w:pPr>
    </w:p>
    <w:p w:rsidR="00213A1A" w:rsidRPr="00D07932" w:rsidRDefault="006A566C" w:rsidP="006A566C">
      <w:pPr>
        <w:rPr>
          <w:rFonts w:ascii="Times New Roman" w:hAnsi="Times New Roman" w:cs="Times New Roman"/>
          <w:b/>
          <w:sz w:val="24"/>
          <w:szCs w:val="24"/>
        </w:rPr>
      </w:pPr>
      <w:r w:rsidRPr="00D07932">
        <w:rPr>
          <w:rFonts w:ascii="Times New Roman" w:hAnsi="Times New Roman" w:cs="Times New Roman"/>
          <w:b/>
          <w:sz w:val="24"/>
          <w:szCs w:val="24"/>
        </w:rPr>
        <w:t xml:space="preserve">Посада                                             (підпис)                                   </w:t>
      </w:r>
      <w:bookmarkStart w:id="0" w:name="_GoBack"/>
      <w:bookmarkEnd w:id="0"/>
      <w:r w:rsidRPr="00D07932">
        <w:rPr>
          <w:rFonts w:ascii="Times New Roman" w:hAnsi="Times New Roman" w:cs="Times New Roman"/>
          <w:b/>
          <w:sz w:val="24"/>
          <w:szCs w:val="24"/>
        </w:rPr>
        <w:t xml:space="preserve">  П.І.Б.</w:t>
      </w:r>
    </w:p>
    <w:sectPr w:rsidR="00213A1A" w:rsidRPr="00D07932" w:rsidSect="00D07932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6C"/>
    <w:rsid w:val="00213A1A"/>
    <w:rsid w:val="006A566C"/>
    <w:rsid w:val="00756928"/>
    <w:rsid w:val="00D0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7BE36"/>
  <w15:chartTrackingRefBased/>
  <w15:docId w15:val="{AE9009C5-99A7-4BD8-8E07-A3921DAF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Найда Олександра Сергіївна</dc:creator>
  <cp:keywords/>
  <dc:description/>
  <cp:lastModifiedBy>Найда Олександра Сергіївна</cp:lastModifiedBy>
  <cp:revision>1</cp:revision>
  <dcterms:created xsi:type="dcterms:W3CDTF">2020-07-09T05:50:00Z</dcterms:created>
  <dcterms:modified xsi:type="dcterms:W3CDTF">2020-07-09T06:27:00Z</dcterms:modified>
</cp:coreProperties>
</file>