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5E" w:rsidRPr="00F1295F" w:rsidRDefault="001E1A5E" w:rsidP="001E1A5E">
      <w:pPr>
        <w:jc w:val="center"/>
        <w:rPr>
          <w:rFonts w:ascii="Times New Roman" w:hAnsi="Times New Roman"/>
          <w:sz w:val="24"/>
          <w:szCs w:val="24"/>
        </w:rPr>
      </w:pPr>
      <w:r w:rsidRPr="00F1295F">
        <w:rPr>
          <w:rFonts w:ascii="Times New Roman" w:hAnsi="Times New Roman"/>
          <w:sz w:val="24"/>
          <w:szCs w:val="24"/>
        </w:rPr>
        <w:t xml:space="preserve">ЗВІТ </w:t>
      </w:r>
    </w:p>
    <w:p w:rsidR="001E1A5E" w:rsidRPr="00F1295F" w:rsidRDefault="001E1A5E" w:rsidP="001E1A5E">
      <w:pPr>
        <w:jc w:val="center"/>
        <w:rPr>
          <w:rFonts w:ascii="Times New Roman" w:hAnsi="Times New Roman"/>
          <w:sz w:val="24"/>
          <w:szCs w:val="24"/>
        </w:rPr>
      </w:pPr>
      <w:r w:rsidRPr="00F1295F">
        <w:rPr>
          <w:rFonts w:ascii="Times New Roman" w:hAnsi="Times New Roman"/>
          <w:sz w:val="24"/>
          <w:szCs w:val="24"/>
        </w:rPr>
        <w:t>про підсумки  роботи із зверненнями  громадян у</w:t>
      </w:r>
      <w:r w:rsidRPr="00F1295F">
        <w:rPr>
          <w:rFonts w:ascii="Times New Roman" w:hAnsi="Times New Roman"/>
          <w:sz w:val="24"/>
          <w:szCs w:val="24"/>
          <w:lang w:val="ru-RU"/>
        </w:rPr>
        <w:t xml:space="preserve"> </w:t>
      </w:r>
      <w:r w:rsidRPr="00F1295F">
        <w:rPr>
          <w:rFonts w:ascii="Times New Roman" w:hAnsi="Times New Roman"/>
          <w:sz w:val="24"/>
          <w:szCs w:val="24"/>
        </w:rPr>
        <w:t xml:space="preserve">Департаменті фінансів  виконавчого органу </w:t>
      </w:r>
    </w:p>
    <w:p w:rsidR="001E1A5E" w:rsidRDefault="001E1A5E" w:rsidP="002C3871">
      <w:pPr>
        <w:jc w:val="center"/>
        <w:rPr>
          <w:rFonts w:ascii="Arial" w:hAnsi="Arial" w:cs="Arial"/>
          <w:color w:val="333333"/>
          <w:sz w:val="18"/>
          <w:szCs w:val="18"/>
        </w:rPr>
      </w:pPr>
      <w:r w:rsidRPr="00F1295F">
        <w:rPr>
          <w:rFonts w:ascii="Times New Roman" w:hAnsi="Times New Roman"/>
          <w:sz w:val="24"/>
          <w:szCs w:val="24"/>
        </w:rPr>
        <w:t xml:space="preserve">Київської міської ради </w:t>
      </w:r>
      <w:r w:rsidRPr="00F1295F">
        <w:rPr>
          <w:rFonts w:ascii="Times New Roman" w:hAnsi="Times New Roman"/>
          <w:color w:val="000000"/>
          <w:sz w:val="24"/>
          <w:szCs w:val="24"/>
        </w:rPr>
        <w:t>(Київської міської державної адміністрації)</w:t>
      </w:r>
      <w:r w:rsidR="0094018F">
        <w:rPr>
          <w:rFonts w:ascii="Times New Roman" w:hAnsi="Times New Roman"/>
          <w:color w:val="000000"/>
          <w:sz w:val="24"/>
          <w:szCs w:val="24"/>
        </w:rPr>
        <w:t xml:space="preserve"> </w:t>
      </w:r>
      <w:r w:rsidRPr="00F1295F">
        <w:rPr>
          <w:rFonts w:ascii="Times New Roman" w:hAnsi="Times New Roman"/>
          <w:sz w:val="24"/>
          <w:szCs w:val="24"/>
        </w:rPr>
        <w:t xml:space="preserve">за </w:t>
      </w:r>
      <w:r w:rsidR="00522BAA">
        <w:rPr>
          <w:rFonts w:ascii="Times New Roman" w:hAnsi="Times New Roman"/>
          <w:sz w:val="24"/>
          <w:szCs w:val="24"/>
        </w:rPr>
        <w:t xml:space="preserve">І </w:t>
      </w:r>
      <w:r w:rsidR="00051CD9">
        <w:rPr>
          <w:rFonts w:ascii="Times New Roman" w:hAnsi="Times New Roman"/>
          <w:sz w:val="24"/>
          <w:szCs w:val="24"/>
        </w:rPr>
        <w:t xml:space="preserve">півріччя </w:t>
      </w:r>
      <w:r w:rsidR="00A712D6">
        <w:rPr>
          <w:rFonts w:ascii="Times New Roman" w:hAnsi="Times New Roman"/>
          <w:sz w:val="24"/>
          <w:szCs w:val="24"/>
        </w:rPr>
        <w:t xml:space="preserve"> </w:t>
      </w:r>
      <w:r w:rsidR="00F1295F" w:rsidRPr="00F1295F">
        <w:rPr>
          <w:rFonts w:ascii="Times New Roman" w:hAnsi="Times New Roman"/>
          <w:sz w:val="24"/>
          <w:szCs w:val="24"/>
        </w:rPr>
        <w:t>202</w:t>
      </w:r>
      <w:r w:rsidR="00A712D6">
        <w:rPr>
          <w:rFonts w:ascii="Times New Roman" w:hAnsi="Times New Roman"/>
          <w:sz w:val="24"/>
          <w:szCs w:val="24"/>
        </w:rPr>
        <w:t>1</w:t>
      </w:r>
      <w:r w:rsidRPr="00F1295F">
        <w:rPr>
          <w:rFonts w:ascii="Times New Roman" w:hAnsi="Times New Roman"/>
          <w:sz w:val="24"/>
          <w:szCs w:val="24"/>
        </w:rPr>
        <w:t xml:space="preserve"> р</w:t>
      </w:r>
      <w:r w:rsidR="00A712D6">
        <w:rPr>
          <w:rFonts w:ascii="Times New Roman" w:hAnsi="Times New Roman"/>
          <w:sz w:val="24"/>
          <w:szCs w:val="24"/>
        </w:rPr>
        <w:t>оку</w:t>
      </w:r>
      <w:r w:rsidRPr="00F1295F">
        <w:rPr>
          <w:rFonts w:ascii="Times New Roman" w:hAnsi="Times New Roman"/>
          <w:sz w:val="24"/>
          <w:szCs w:val="24"/>
        </w:rPr>
        <w:t>.</w:t>
      </w:r>
      <w:r>
        <w:rPr>
          <w:b w:val="0"/>
          <w:color w:val="000000"/>
          <w:sz w:val="28"/>
          <w:szCs w:val="28"/>
        </w:rPr>
        <w:tab/>
      </w:r>
    </w:p>
    <w:p w:rsidR="00A712D6" w:rsidRDefault="00A712D6" w:rsidP="002C3871">
      <w:pPr>
        <w:ind w:firstLine="708"/>
        <w:jc w:val="both"/>
        <w:rPr>
          <w:rFonts w:ascii="Times New Roman" w:hAnsi="Times New Roman"/>
          <w:b w:val="0"/>
          <w:sz w:val="28"/>
          <w:szCs w:val="28"/>
        </w:rPr>
      </w:pPr>
    </w:p>
    <w:p w:rsidR="00A712D6" w:rsidRPr="00C57285" w:rsidRDefault="00A712D6" w:rsidP="002562EB">
      <w:pPr>
        <w:ind w:right="-30" w:firstLine="708"/>
        <w:jc w:val="both"/>
        <w:rPr>
          <w:rFonts w:ascii="Times New Roman" w:hAnsi="Times New Roman"/>
          <w:b w:val="0"/>
          <w:color w:val="000000"/>
          <w:sz w:val="24"/>
          <w:szCs w:val="24"/>
        </w:rPr>
      </w:pPr>
      <w:r w:rsidRPr="00C57285">
        <w:rPr>
          <w:rFonts w:ascii="Times New Roman" w:hAnsi="Times New Roman"/>
          <w:b w:val="0"/>
          <w:color w:val="000000"/>
          <w:sz w:val="24"/>
          <w:szCs w:val="24"/>
        </w:rPr>
        <w:t xml:space="preserve">На виконання вимог Закону України «Про звернення громадян», Указу Президента України від 07 лютого 2008 року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Департаментом фінансів виконавчого органу Київської міської ради (Київської міської державної адміністрації) керівництвом Департаменту фінансів  виконавчого органу Київської міської ради (Київської міської державної адміністрації) встановлено дієвий контроль за своєчасним, кваліфікованим і об'єктивним розглядом звернень громадян. Приділяється особлива увага вирішенню питань, порушених у зверненнях громадян пільгових категорій, незахищених верств населення, внутрішньо переміщених осіб, учасників АТО, членів їх сімей та звернень, що надходять під час проведення особистого прийому громадян керівництвом Департаменту. </w:t>
      </w:r>
    </w:p>
    <w:p w:rsidR="00A712D6" w:rsidRPr="00C57285" w:rsidRDefault="00A712D6" w:rsidP="002562EB">
      <w:pPr>
        <w:ind w:right="-30" w:firstLine="708"/>
        <w:jc w:val="both"/>
        <w:rPr>
          <w:rFonts w:ascii="Times New Roman" w:hAnsi="Times New Roman"/>
          <w:b w:val="0"/>
          <w:bCs w:val="0"/>
          <w:sz w:val="24"/>
          <w:szCs w:val="24"/>
        </w:rPr>
      </w:pPr>
      <w:r w:rsidRPr="00C57285">
        <w:rPr>
          <w:rFonts w:ascii="Times New Roman" w:hAnsi="Times New Roman"/>
          <w:b w:val="0"/>
          <w:sz w:val="24"/>
          <w:szCs w:val="24"/>
        </w:rPr>
        <w:t>Протягом звітного періоду до Департаменту фінансів надійшло</w:t>
      </w:r>
      <w:r w:rsidRPr="00C57285">
        <w:rPr>
          <w:rFonts w:ascii="Times New Roman" w:hAnsi="Times New Roman"/>
          <w:b w:val="0"/>
          <w:color w:val="FF0000"/>
          <w:sz w:val="24"/>
          <w:szCs w:val="24"/>
        </w:rPr>
        <w:t xml:space="preserve">   </w:t>
      </w:r>
      <w:r w:rsidR="00051CD9" w:rsidRPr="00C57285">
        <w:rPr>
          <w:rFonts w:ascii="Times New Roman" w:hAnsi="Times New Roman"/>
          <w:b w:val="0"/>
          <w:sz w:val="24"/>
          <w:szCs w:val="24"/>
        </w:rPr>
        <w:t>27</w:t>
      </w:r>
      <w:r w:rsidRPr="00C57285">
        <w:rPr>
          <w:rFonts w:ascii="Times New Roman" w:hAnsi="Times New Roman"/>
          <w:b w:val="0"/>
          <w:sz w:val="24"/>
          <w:szCs w:val="24"/>
        </w:rPr>
        <w:t xml:space="preserve"> звернень громадян,</w:t>
      </w:r>
      <w:r w:rsidRPr="00C57285">
        <w:rPr>
          <w:rFonts w:ascii="Times New Roman" w:hAnsi="Times New Roman"/>
          <w:b w:val="0"/>
          <w:color w:val="FF0000"/>
          <w:sz w:val="24"/>
          <w:szCs w:val="24"/>
        </w:rPr>
        <w:t xml:space="preserve"> </w:t>
      </w:r>
      <w:r w:rsidRPr="00C57285">
        <w:rPr>
          <w:rFonts w:ascii="Times New Roman" w:hAnsi="Times New Roman"/>
          <w:b w:val="0"/>
          <w:bCs w:val="0"/>
          <w:sz w:val="24"/>
          <w:szCs w:val="24"/>
        </w:rPr>
        <w:t xml:space="preserve">що у порівнянні з аналогічним періодом минулого року на </w:t>
      </w:r>
      <w:r w:rsidR="00051CD9" w:rsidRPr="00C57285">
        <w:rPr>
          <w:rFonts w:ascii="Times New Roman" w:hAnsi="Times New Roman"/>
          <w:b w:val="0"/>
          <w:bCs w:val="0"/>
          <w:sz w:val="24"/>
          <w:szCs w:val="24"/>
        </w:rPr>
        <w:t>1</w:t>
      </w:r>
      <w:r w:rsidRPr="00C57285">
        <w:rPr>
          <w:rFonts w:ascii="Times New Roman" w:hAnsi="Times New Roman"/>
          <w:b w:val="0"/>
          <w:bCs w:val="0"/>
          <w:sz w:val="24"/>
          <w:szCs w:val="24"/>
        </w:rPr>
        <w:t xml:space="preserve"> заяв</w:t>
      </w:r>
      <w:r w:rsidR="00051CD9" w:rsidRPr="00C57285">
        <w:rPr>
          <w:rFonts w:ascii="Times New Roman" w:hAnsi="Times New Roman"/>
          <w:b w:val="0"/>
          <w:bCs w:val="0"/>
          <w:sz w:val="24"/>
          <w:szCs w:val="24"/>
        </w:rPr>
        <w:t>у</w:t>
      </w:r>
      <w:r w:rsidRPr="00C57285">
        <w:rPr>
          <w:rFonts w:ascii="Times New Roman" w:hAnsi="Times New Roman"/>
          <w:b w:val="0"/>
          <w:bCs w:val="0"/>
          <w:sz w:val="24"/>
          <w:szCs w:val="24"/>
        </w:rPr>
        <w:t xml:space="preserve"> </w:t>
      </w:r>
      <w:r w:rsidR="00051CD9" w:rsidRPr="00C57285">
        <w:rPr>
          <w:rFonts w:ascii="Times New Roman" w:hAnsi="Times New Roman"/>
          <w:b w:val="0"/>
          <w:bCs w:val="0"/>
          <w:sz w:val="24"/>
          <w:szCs w:val="24"/>
        </w:rPr>
        <w:t>менш</w:t>
      </w:r>
      <w:r w:rsidRPr="00C57285">
        <w:rPr>
          <w:rFonts w:ascii="Times New Roman" w:hAnsi="Times New Roman"/>
          <w:b w:val="0"/>
          <w:bCs w:val="0"/>
          <w:sz w:val="24"/>
          <w:szCs w:val="24"/>
        </w:rPr>
        <w:t xml:space="preserve">е. </w:t>
      </w:r>
    </w:p>
    <w:p w:rsidR="00A712D6" w:rsidRPr="00C57285" w:rsidRDefault="00A712D6" w:rsidP="002562EB">
      <w:pPr>
        <w:shd w:val="clear" w:color="auto" w:fill="FFFFFF"/>
        <w:spacing w:after="150"/>
        <w:ind w:right="-171" w:firstLine="708"/>
        <w:jc w:val="both"/>
        <w:rPr>
          <w:rFonts w:ascii="Times New Roman" w:hAnsi="Times New Roman"/>
          <w:b w:val="0"/>
          <w:color w:val="222222"/>
          <w:sz w:val="24"/>
          <w:szCs w:val="24"/>
        </w:rPr>
      </w:pPr>
      <w:r w:rsidRPr="00C57285">
        <w:rPr>
          <w:rFonts w:ascii="Times New Roman" w:hAnsi="Times New Roman"/>
          <w:b w:val="0"/>
          <w:bCs w:val="0"/>
          <w:color w:val="333333"/>
          <w:sz w:val="24"/>
          <w:szCs w:val="24"/>
          <w:shd w:val="clear" w:color="auto" w:fill="FFFFFF"/>
        </w:rPr>
        <w:t>У зв’язку з оголошенням</w:t>
      </w:r>
      <w:bookmarkStart w:id="0" w:name="_GoBack"/>
      <w:bookmarkEnd w:id="0"/>
      <w:r w:rsidRPr="00C57285">
        <w:rPr>
          <w:rFonts w:ascii="Times New Roman" w:hAnsi="Times New Roman"/>
          <w:b w:val="0"/>
          <w:bCs w:val="0"/>
          <w:color w:val="333333"/>
          <w:sz w:val="24"/>
          <w:szCs w:val="24"/>
          <w:shd w:val="clear" w:color="auto" w:fill="FFFFFF"/>
        </w:rPr>
        <w:t xml:space="preserve"> в Україні карантину, відповідно до постанови Кабінету Міністрів України від 11 березня 2020 № 211 «Про запобігання поширенню на території України </w:t>
      </w:r>
      <w:proofErr w:type="spellStart"/>
      <w:r w:rsidRPr="00C57285">
        <w:rPr>
          <w:rFonts w:ascii="Times New Roman" w:hAnsi="Times New Roman"/>
          <w:b w:val="0"/>
          <w:bCs w:val="0"/>
          <w:color w:val="333333"/>
          <w:sz w:val="24"/>
          <w:szCs w:val="24"/>
          <w:shd w:val="clear" w:color="auto" w:fill="FFFFFF"/>
        </w:rPr>
        <w:t>коронавірусу</w:t>
      </w:r>
      <w:proofErr w:type="spellEnd"/>
      <w:r w:rsidRPr="00C57285">
        <w:rPr>
          <w:rFonts w:ascii="Times New Roman" w:hAnsi="Times New Roman"/>
          <w:b w:val="0"/>
          <w:bCs w:val="0"/>
          <w:color w:val="333333"/>
          <w:sz w:val="24"/>
          <w:szCs w:val="24"/>
          <w:shd w:val="clear" w:color="auto" w:fill="FFFFFF"/>
        </w:rPr>
        <w:t xml:space="preserve"> COVID-19» та з метою запобігання поширення вірусу COVID-19, </w:t>
      </w:r>
      <w:r w:rsidRPr="00C57285">
        <w:rPr>
          <w:rFonts w:ascii="Times New Roman" w:hAnsi="Times New Roman"/>
          <w:b w:val="0"/>
          <w:color w:val="222222"/>
          <w:sz w:val="24"/>
          <w:szCs w:val="24"/>
        </w:rPr>
        <w:t>тимчасово призупинено особистий  прийом громадян керівництвом Департаменту фінансів. Прийом звернень здійснюється виключно з використанням телекомунікаційних засобів та поштових відправлень.</w:t>
      </w:r>
    </w:p>
    <w:p w:rsidR="00051CD9" w:rsidRPr="00051CD9" w:rsidRDefault="00051CD9" w:rsidP="00051CD9">
      <w:pPr>
        <w:jc w:val="center"/>
        <w:rPr>
          <w:rFonts w:ascii="Times New Roman" w:hAnsi="Times New Roman"/>
          <w:sz w:val="24"/>
          <w:szCs w:val="24"/>
        </w:rPr>
      </w:pPr>
      <w:r>
        <w:rPr>
          <w:rFonts w:ascii="Times New Roman" w:hAnsi="Times New Roman"/>
          <w:sz w:val="22"/>
          <w:szCs w:val="22"/>
        </w:rPr>
        <w:t xml:space="preserve">Дані </w:t>
      </w:r>
      <w:r w:rsidRPr="00051CD9">
        <w:rPr>
          <w:rFonts w:ascii="Times New Roman" w:hAnsi="Times New Roman"/>
          <w:sz w:val="24"/>
          <w:szCs w:val="24"/>
        </w:rPr>
        <w:t>про звернення громадян, що надійшли до Департаменту фінансів</w:t>
      </w:r>
    </w:p>
    <w:p w:rsidR="00051CD9" w:rsidRPr="00051CD9" w:rsidRDefault="00051CD9" w:rsidP="00051CD9">
      <w:pPr>
        <w:jc w:val="center"/>
        <w:rPr>
          <w:rFonts w:ascii="Times New Roman" w:hAnsi="Times New Roman"/>
          <w:sz w:val="24"/>
          <w:szCs w:val="24"/>
        </w:rPr>
      </w:pPr>
      <w:r w:rsidRPr="00051CD9">
        <w:rPr>
          <w:rFonts w:ascii="Times New Roman" w:hAnsi="Times New Roman"/>
          <w:sz w:val="24"/>
          <w:szCs w:val="24"/>
        </w:rPr>
        <w:t>з 01.01.2021 по 30.06.2021 у порівнянні з аналогічним періодом минулого роком</w:t>
      </w:r>
    </w:p>
    <w:p w:rsidR="00051CD9" w:rsidRPr="00051CD9" w:rsidRDefault="00051CD9" w:rsidP="00051CD9">
      <w:pPr>
        <w:jc w:val="center"/>
        <w:rPr>
          <w:rFonts w:ascii="Times New Roman" w:hAnsi="Times New Roman"/>
          <w:b w:val="0"/>
          <w:sz w:val="24"/>
          <w:szCs w:val="24"/>
        </w:rPr>
      </w:pPr>
    </w:p>
    <w:tbl>
      <w:tblPr>
        <w:tblW w:w="15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493"/>
        <w:gridCol w:w="817"/>
        <w:gridCol w:w="817"/>
        <w:gridCol w:w="817"/>
        <w:gridCol w:w="818"/>
        <w:gridCol w:w="817"/>
        <w:gridCol w:w="817"/>
        <w:gridCol w:w="817"/>
        <w:gridCol w:w="817"/>
        <w:gridCol w:w="817"/>
        <w:gridCol w:w="818"/>
        <w:gridCol w:w="817"/>
        <w:gridCol w:w="817"/>
        <w:gridCol w:w="817"/>
        <w:gridCol w:w="817"/>
        <w:gridCol w:w="817"/>
        <w:gridCol w:w="818"/>
      </w:tblGrid>
      <w:tr w:rsidR="00051CD9" w:rsidRPr="00051CD9" w:rsidTr="00051CD9">
        <w:trPr>
          <w:jc w:val="center"/>
        </w:trPr>
        <w:tc>
          <w:tcPr>
            <w:tcW w:w="534" w:type="dxa"/>
            <w:vMerge w:val="restart"/>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 з/п</w:t>
            </w:r>
          </w:p>
        </w:tc>
        <w:tc>
          <w:tcPr>
            <w:tcW w:w="1493" w:type="dxa"/>
            <w:vMerge w:val="restart"/>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Структурний підрозділ</w:t>
            </w:r>
          </w:p>
        </w:tc>
        <w:tc>
          <w:tcPr>
            <w:tcW w:w="1634" w:type="dxa"/>
            <w:gridSpan w:val="2"/>
            <w:vMerge w:val="restart"/>
            <w:shd w:val="clear" w:color="auto" w:fill="auto"/>
          </w:tcPr>
          <w:p w:rsidR="00051CD9" w:rsidRPr="00051CD9" w:rsidRDefault="00051CD9" w:rsidP="00051CD9">
            <w:pPr>
              <w:jc w:val="center"/>
              <w:rPr>
                <w:rFonts w:ascii="Times New Roman" w:hAnsi="Times New Roman"/>
                <w:b w:val="0"/>
                <w:color w:val="FF0000"/>
                <w:sz w:val="22"/>
                <w:szCs w:val="22"/>
              </w:rPr>
            </w:pPr>
            <w:r w:rsidRPr="00051CD9">
              <w:rPr>
                <w:rFonts w:ascii="Times New Roman" w:hAnsi="Times New Roman"/>
                <w:b w:val="0"/>
                <w:sz w:val="22"/>
                <w:szCs w:val="22"/>
              </w:rPr>
              <w:t>Кількість усіх звернень</w:t>
            </w:r>
          </w:p>
        </w:tc>
        <w:tc>
          <w:tcPr>
            <w:tcW w:w="1635" w:type="dxa"/>
            <w:gridSpan w:val="2"/>
            <w:vMerge w:val="restart"/>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Кількість звернень, що надійшли поштою</w:t>
            </w:r>
          </w:p>
          <w:p w:rsidR="00051CD9" w:rsidRPr="00051CD9" w:rsidRDefault="00051CD9" w:rsidP="00051CD9">
            <w:pPr>
              <w:jc w:val="center"/>
              <w:rPr>
                <w:rFonts w:ascii="Times New Roman" w:hAnsi="Times New Roman"/>
                <w:b w:val="0"/>
                <w:color w:val="FF0000"/>
                <w:sz w:val="22"/>
                <w:szCs w:val="22"/>
              </w:rPr>
            </w:pPr>
            <w:r w:rsidRPr="00051CD9">
              <w:rPr>
                <w:rFonts w:ascii="Times New Roman" w:hAnsi="Times New Roman"/>
                <w:b w:val="0"/>
                <w:sz w:val="22"/>
                <w:szCs w:val="22"/>
              </w:rPr>
              <w:t>(п.1.1., 1.1-1,1.3-1.6) *</w:t>
            </w:r>
          </w:p>
        </w:tc>
        <w:tc>
          <w:tcPr>
            <w:tcW w:w="1634" w:type="dxa"/>
            <w:gridSpan w:val="2"/>
            <w:vMerge w:val="restart"/>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Кількість звернень на особистому прийомі</w:t>
            </w:r>
          </w:p>
          <w:p w:rsidR="00051CD9" w:rsidRPr="00051CD9" w:rsidRDefault="00051CD9" w:rsidP="00051CD9">
            <w:pPr>
              <w:jc w:val="center"/>
              <w:rPr>
                <w:rFonts w:ascii="Times New Roman" w:hAnsi="Times New Roman"/>
                <w:b w:val="0"/>
                <w:color w:val="FF0000"/>
                <w:sz w:val="22"/>
                <w:szCs w:val="22"/>
              </w:rPr>
            </w:pPr>
            <w:r w:rsidRPr="00051CD9">
              <w:rPr>
                <w:rFonts w:ascii="Times New Roman" w:hAnsi="Times New Roman"/>
                <w:b w:val="0"/>
                <w:sz w:val="22"/>
                <w:szCs w:val="22"/>
              </w:rPr>
              <w:t>(п.1.2)</w:t>
            </w:r>
          </w:p>
        </w:tc>
        <w:tc>
          <w:tcPr>
            <w:tcW w:w="6537" w:type="dxa"/>
            <w:gridSpan w:val="8"/>
            <w:shd w:val="clear" w:color="auto" w:fill="auto"/>
          </w:tcPr>
          <w:p w:rsidR="00051CD9" w:rsidRPr="00051CD9" w:rsidRDefault="00051CD9" w:rsidP="00051CD9">
            <w:pPr>
              <w:jc w:val="center"/>
              <w:rPr>
                <w:rFonts w:ascii="Times New Roman" w:hAnsi="Times New Roman"/>
                <w:b w:val="0"/>
                <w:color w:val="FF0000"/>
                <w:sz w:val="22"/>
                <w:szCs w:val="22"/>
              </w:rPr>
            </w:pPr>
            <w:r w:rsidRPr="00051CD9">
              <w:rPr>
                <w:rFonts w:ascii="Times New Roman" w:hAnsi="Times New Roman"/>
                <w:b w:val="0"/>
                <w:sz w:val="22"/>
                <w:szCs w:val="22"/>
              </w:rPr>
              <w:t>Результати розгляду звернень:</w:t>
            </w:r>
          </w:p>
        </w:tc>
        <w:tc>
          <w:tcPr>
            <w:tcW w:w="1635" w:type="dxa"/>
            <w:gridSpan w:val="2"/>
            <w:vMerge w:val="restart"/>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Кількість громадян, які звернулися</w:t>
            </w:r>
          </w:p>
        </w:tc>
      </w:tr>
      <w:tr w:rsidR="00051CD9" w:rsidRPr="00051CD9" w:rsidTr="00051CD9">
        <w:trPr>
          <w:jc w:val="center"/>
        </w:trPr>
        <w:tc>
          <w:tcPr>
            <w:tcW w:w="534" w:type="dxa"/>
            <w:vMerge/>
            <w:shd w:val="clear" w:color="auto" w:fill="auto"/>
          </w:tcPr>
          <w:p w:rsidR="00051CD9" w:rsidRPr="00051CD9" w:rsidRDefault="00051CD9" w:rsidP="00051CD9">
            <w:pPr>
              <w:jc w:val="center"/>
              <w:rPr>
                <w:rFonts w:ascii="Times New Roman" w:hAnsi="Times New Roman"/>
                <w:b w:val="0"/>
                <w:sz w:val="22"/>
                <w:szCs w:val="22"/>
              </w:rPr>
            </w:pPr>
          </w:p>
        </w:tc>
        <w:tc>
          <w:tcPr>
            <w:tcW w:w="1493" w:type="dxa"/>
            <w:vMerge/>
            <w:shd w:val="clear" w:color="auto" w:fill="auto"/>
          </w:tcPr>
          <w:p w:rsidR="00051CD9" w:rsidRPr="00051CD9" w:rsidRDefault="00051CD9" w:rsidP="00051CD9">
            <w:pPr>
              <w:jc w:val="center"/>
              <w:rPr>
                <w:rFonts w:ascii="Times New Roman" w:hAnsi="Times New Roman"/>
                <w:b w:val="0"/>
                <w:sz w:val="22"/>
                <w:szCs w:val="22"/>
              </w:rPr>
            </w:pPr>
          </w:p>
        </w:tc>
        <w:tc>
          <w:tcPr>
            <w:tcW w:w="1634" w:type="dxa"/>
            <w:gridSpan w:val="2"/>
            <w:vMerge/>
            <w:shd w:val="clear" w:color="auto" w:fill="auto"/>
          </w:tcPr>
          <w:p w:rsidR="00051CD9" w:rsidRPr="00051CD9" w:rsidRDefault="00051CD9" w:rsidP="00051CD9">
            <w:pPr>
              <w:jc w:val="center"/>
              <w:rPr>
                <w:rFonts w:ascii="Times New Roman" w:hAnsi="Times New Roman"/>
                <w:b w:val="0"/>
                <w:bCs w:val="0"/>
                <w:sz w:val="22"/>
                <w:szCs w:val="22"/>
              </w:rPr>
            </w:pPr>
          </w:p>
        </w:tc>
        <w:tc>
          <w:tcPr>
            <w:tcW w:w="1635" w:type="dxa"/>
            <w:gridSpan w:val="2"/>
            <w:vMerge/>
            <w:shd w:val="clear" w:color="auto" w:fill="auto"/>
          </w:tcPr>
          <w:p w:rsidR="00051CD9" w:rsidRPr="00051CD9" w:rsidRDefault="00051CD9" w:rsidP="00051CD9">
            <w:pPr>
              <w:jc w:val="center"/>
              <w:rPr>
                <w:rFonts w:ascii="Times New Roman" w:hAnsi="Times New Roman"/>
                <w:b w:val="0"/>
                <w:sz w:val="22"/>
                <w:szCs w:val="22"/>
              </w:rPr>
            </w:pPr>
          </w:p>
        </w:tc>
        <w:tc>
          <w:tcPr>
            <w:tcW w:w="1634" w:type="dxa"/>
            <w:gridSpan w:val="2"/>
            <w:vMerge/>
            <w:shd w:val="clear" w:color="auto" w:fill="auto"/>
          </w:tcPr>
          <w:p w:rsidR="00051CD9" w:rsidRPr="00051CD9" w:rsidRDefault="00051CD9" w:rsidP="00051CD9">
            <w:pPr>
              <w:jc w:val="center"/>
              <w:rPr>
                <w:rFonts w:ascii="Times New Roman" w:hAnsi="Times New Roman"/>
                <w:b w:val="0"/>
                <w:sz w:val="22"/>
                <w:szCs w:val="22"/>
              </w:rPr>
            </w:pPr>
          </w:p>
        </w:tc>
        <w:tc>
          <w:tcPr>
            <w:tcW w:w="1634"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вирішено позитивно</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 9.1</w:t>
            </w:r>
          </w:p>
        </w:tc>
        <w:tc>
          <w:tcPr>
            <w:tcW w:w="1635"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відмовлено</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у задоволенні</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 9.2</w:t>
            </w:r>
          </w:p>
        </w:tc>
        <w:tc>
          <w:tcPr>
            <w:tcW w:w="1634"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дано роз’яснення</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 9.3</w:t>
            </w:r>
          </w:p>
        </w:tc>
        <w:tc>
          <w:tcPr>
            <w:tcW w:w="1634"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інше</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 9.4 – 9.6</w:t>
            </w:r>
          </w:p>
        </w:tc>
        <w:tc>
          <w:tcPr>
            <w:tcW w:w="1635" w:type="dxa"/>
            <w:gridSpan w:val="2"/>
            <w:vMerge/>
            <w:shd w:val="clear" w:color="auto" w:fill="auto"/>
          </w:tcPr>
          <w:p w:rsidR="00051CD9" w:rsidRPr="00051CD9" w:rsidRDefault="00051CD9" w:rsidP="00051CD9">
            <w:pPr>
              <w:jc w:val="center"/>
              <w:rPr>
                <w:rFonts w:ascii="Times New Roman" w:hAnsi="Times New Roman"/>
                <w:b w:val="0"/>
                <w:bCs w:val="0"/>
                <w:sz w:val="22"/>
                <w:szCs w:val="22"/>
              </w:rPr>
            </w:pPr>
          </w:p>
        </w:tc>
      </w:tr>
      <w:tr w:rsidR="00051CD9" w:rsidRPr="00051CD9" w:rsidTr="00051CD9">
        <w:trPr>
          <w:jc w:val="center"/>
        </w:trPr>
        <w:tc>
          <w:tcPr>
            <w:tcW w:w="534" w:type="dxa"/>
            <w:vMerge/>
            <w:shd w:val="clear" w:color="auto" w:fill="auto"/>
          </w:tcPr>
          <w:p w:rsidR="00051CD9" w:rsidRPr="00051CD9" w:rsidRDefault="00051CD9" w:rsidP="00051CD9">
            <w:pPr>
              <w:jc w:val="center"/>
              <w:rPr>
                <w:rFonts w:ascii="Times New Roman" w:hAnsi="Times New Roman"/>
                <w:b w:val="0"/>
                <w:sz w:val="22"/>
                <w:szCs w:val="22"/>
              </w:rPr>
            </w:pPr>
          </w:p>
        </w:tc>
        <w:tc>
          <w:tcPr>
            <w:tcW w:w="1493" w:type="dxa"/>
            <w:vMerge/>
            <w:shd w:val="clear" w:color="auto" w:fill="auto"/>
          </w:tcPr>
          <w:p w:rsidR="00051CD9" w:rsidRPr="00051CD9" w:rsidRDefault="00051CD9" w:rsidP="00051CD9">
            <w:pPr>
              <w:jc w:val="center"/>
              <w:rPr>
                <w:rFonts w:ascii="Times New Roman" w:hAnsi="Times New Roman"/>
                <w:b w:val="0"/>
                <w:sz w:val="22"/>
                <w:szCs w:val="22"/>
              </w:rPr>
            </w:pP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8"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8"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8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18"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r>
      <w:tr w:rsidR="00051CD9" w:rsidRPr="00051CD9" w:rsidTr="00051CD9">
        <w:trPr>
          <w:jc w:val="center"/>
        </w:trPr>
        <w:tc>
          <w:tcPr>
            <w:tcW w:w="534"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1493" w:type="dxa"/>
            <w:shd w:val="clear" w:color="auto" w:fill="auto"/>
          </w:tcPr>
          <w:p w:rsidR="00051CD9" w:rsidRPr="00051CD9" w:rsidRDefault="00051CD9" w:rsidP="00051CD9">
            <w:pPr>
              <w:numPr>
                <w:ilvl w:val="0"/>
                <w:numId w:val="3"/>
              </w:numPr>
              <w:jc w:val="center"/>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8"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8"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7"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c>
          <w:tcPr>
            <w:tcW w:w="818" w:type="dxa"/>
            <w:shd w:val="clear" w:color="auto" w:fill="auto"/>
          </w:tcPr>
          <w:p w:rsidR="00051CD9" w:rsidRPr="00051CD9" w:rsidRDefault="00051CD9" w:rsidP="00051CD9">
            <w:pPr>
              <w:numPr>
                <w:ilvl w:val="0"/>
                <w:numId w:val="3"/>
              </w:numPr>
              <w:jc w:val="both"/>
              <w:rPr>
                <w:rFonts w:ascii="Times New Roman" w:hAnsi="Times New Roman"/>
                <w:b w:val="0"/>
                <w:sz w:val="22"/>
                <w:szCs w:val="22"/>
              </w:rPr>
            </w:pPr>
          </w:p>
        </w:tc>
      </w:tr>
      <w:tr w:rsidR="00051CD9" w:rsidRPr="00051CD9" w:rsidTr="00051CD9">
        <w:trPr>
          <w:jc w:val="center"/>
        </w:trPr>
        <w:tc>
          <w:tcPr>
            <w:tcW w:w="534"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1.</w:t>
            </w:r>
          </w:p>
        </w:tc>
        <w:tc>
          <w:tcPr>
            <w:tcW w:w="1493"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Департамент фінансів</w:t>
            </w:r>
          </w:p>
        </w:tc>
        <w:tc>
          <w:tcPr>
            <w:tcW w:w="817"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28</w:t>
            </w:r>
          </w:p>
        </w:tc>
        <w:tc>
          <w:tcPr>
            <w:tcW w:w="817"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27</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lang w:val="en-US"/>
              </w:rPr>
              <w:t>2</w:t>
            </w:r>
            <w:r w:rsidRPr="00051CD9">
              <w:rPr>
                <w:rFonts w:ascii="Times New Roman" w:hAnsi="Times New Roman"/>
                <w:b w:val="0"/>
                <w:sz w:val="22"/>
                <w:szCs w:val="22"/>
              </w:rPr>
              <w:t>7</w:t>
            </w:r>
          </w:p>
        </w:tc>
        <w:tc>
          <w:tcPr>
            <w:tcW w:w="818"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27</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1</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2</w:t>
            </w:r>
          </w:p>
        </w:tc>
        <w:tc>
          <w:tcPr>
            <w:tcW w:w="817"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3</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818"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lang w:val="en-US"/>
              </w:rPr>
              <w:t>2</w:t>
            </w:r>
            <w:r w:rsidRPr="00051CD9">
              <w:rPr>
                <w:rFonts w:ascii="Times New Roman" w:hAnsi="Times New Roman"/>
                <w:b w:val="0"/>
                <w:sz w:val="22"/>
                <w:szCs w:val="22"/>
              </w:rPr>
              <w:t>2</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lang w:val="en-US"/>
              </w:rPr>
              <w:t>2</w:t>
            </w:r>
            <w:r w:rsidRPr="00051CD9">
              <w:rPr>
                <w:rFonts w:ascii="Times New Roman" w:hAnsi="Times New Roman"/>
                <w:b w:val="0"/>
                <w:sz w:val="22"/>
                <w:szCs w:val="22"/>
              </w:rPr>
              <w:t>1</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4</w:t>
            </w:r>
          </w:p>
        </w:tc>
        <w:tc>
          <w:tcPr>
            <w:tcW w:w="8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3</w:t>
            </w:r>
          </w:p>
        </w:tc>
        <w:tc>
          <w:tcPr>
            <w:tcW w:w="817"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209</w:t>
            </w:r>
          </w:p>
        </w:tc>
        <w:tc>
          <w:tcPr>
            <w:tcW w:w="818"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27</w:t>
            </w:r>
          </w:p>
        </w:tc>
      </w:tr>
    </w:tbl>
    <w:p w:rsidR="00051CD9" w:rsidRDefault="00051CD9" w:rsidP="00051CD9"/>
    <w:p w:rsidR="00051CD9" w:rsidRDefault="00051CD9" w:rsidP="00051CD9"/>
    <w:p w:rsidR="00051CD9" w:rsidRDefault="00051CD9" w:rsidP="00051CD9">
      <w:pPr>
        <w:rPr>
          <w:b w:val="0"/>
        </w:rPr>
      </w:pPr>
      <w:r w:rsidRPr="00C57285">
        <w:rPr>
          <w:b w:val="0"/>
        </w:rPr>
        <w:t xml:space="preserve">* указані пункти Класифікатора звернень громадян, затвердженого постановою Кабінету Міністрів України № 858 від 24 вересня 2008 року </w:t>
      </w:r>
    </w:p>
    <w:p w:rsidR="00C57285" w:rsidRDefault="00C57285" w:rsidP="00051CD9">
      <w:pPr>
        <w:rPr>
          <w:b w:val="0"/>
        </w:rPr>
      </w:pPr>
    </w:p>
    <w:p w:rsidR="00C57285" w:rsidRPr="00C57285" w:rsidRDefault="00C57285" w:rsidP="00051CD9">
      <w:pPr>
        <w:rPr>
          <w:b w:val="0"/>
        </w:rPr>
      </w:pPr>
    </w:p>
    <w:p w:rsidR="00051CD9" w:rsidRDefault="00051CD9" w:rsidP="00051CD9"/>
    <w:p w:rsidR="003429EA" w:rsidRDefault="003429EA" w:rsidP="00051CD9"/>
    <w:p w:rsidR="003429EA" w:rsidRDefault="003429EA" w:rsidP="00051CD9"/>
    <w:p w:rsidR="003429EA" w:rsidRPr="00F571CB" w:rsidRDefault="003429EA" w:rsidP="00051CD9"/>
    <w:p w:rsidR="00051CD9" w:rsidRDefault="00051CD9" w:rsidP="00051CD9"/>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900"/>
        <w:gridCol w:w="656"/>
        <w:gridCol w:w="718"/>
        <w:gridCol w:w="833"/>
        <w:gridCol w:w="920"/>
        <w:gridCol w:w="862"/>
        <w:gridCol w:w="697"/>
        <w:gridCol w:w="709"/>
        <w:gridCol w:w="709"/>
        <w:gridCol w:w="850"/>
        <w:gridCol w:w="709"/>
        <w:gridCol w:w="709"/>
        <w:gridCol w:w="1417"/>
        <w:gridCol w:w="1276"/>
        <w:gridCol w:w="1418"/>
        <w:gridCol w:w="1275"/>
      </w:tblGrid>
      <w:tr w:rsidR="00051CD9" w:rsidRPr="00051CD9" w:rsidTr="00C57285">
        <w:tc>
          <w:tcPr>
            <w:tcW w:w="646" w:type="dxa"/>
            <w:shd w:val="clear" w:color="auto" w:fill="auto"/>
          </w:tcPr>
          <w:p w:rsidR="00051CD9" w:rsidRPr="00051CD9" w:rsidRDefault="00051CD9" w:rsidP="00051CD9">
            <w:pPr>
              <w:rPr>
                <w:rFonts w:ascii="Times New Roman" w:hAnsi="Times New Roman"/>
                <w:b w:val="0"/>
                <w:sz w:val="22"/>
                <w:szCs w:val="22"/>
              </w:rPr>
            </w:pPr>
            <w:r w:rsidRPr="00051CD9">
              <w:rPr>
                <w:rFonts w:ascii="Times New Roman" w:hAnsi="Times New Roman"/>
                <w:b w:val="0"/>
                <w:sz w:val="22"/>
                <w:szCs w:val="22"/>
              </w:rPr>
              <w:lastRenderedPageBreak/>
              <w:t>№ з/п</w:t>
            </w:r>
          </w:p>
        </w:tc>
        <w:tc>
          <w:tcPr>
            <w:tcW w:w="14658" w:type="dxa"/>
            <w:gridSpan w:val="16"/>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Кількість звернень, з них:</w:t>
            </w:r>
          </w:p>
        </w:tc>
      </w:tr>
      <w:tr w:rsidR="00C57285" w:rsidRPr="00051CD9" w:rsidTr="00C57285">
        <w:tc>
          <w:tcPr>
            <w:tcW w:w="646" w:type="dxa"/>
            <w:vMerge w:val="restart"/>
            <w:shd w:val="clear" w:color="auto" w:fill="auto"/>
          </w:tcPr>
          <w:p w:rsidR="00051CD9" w:rsidRPr="00051CD9" w:rsidRDefault="00051CD9" w:rsidP="00051CD9">
            <w:pPr>
              <w:rPr>
                <w:rFonts w:ascii="Times New Roman" w:hAnsi="Times New Roman"/>
                <w:b w:val="0"/>
                <w:sz w:val="22"/>
                <w:szCs w:val="22"/>
              </w:rPr>
            </w:pPr>
          </w:p>
        </w:tc>
        <w:tc>
          <w:tcPr>
            <w:tcW w:w="1556"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повторних</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(п.2.2)</w:t>
            </w:r>
          </w:p>
        </w:tc>
        <w:tc>
          <w:tcPr>
            <w:tcW w:w="1551"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колективних</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(п.5.2)</w:t>
            </w:r>
          </w:p>
        </w:tc>
        <w:tc>
          <w:tcPr>
            <w:tcW w:w="1782" w:type="dxa"/>
            <w:gridSpan w:val="2"/>
            <w:shd w:val="clear" w:color="auto" w:fill="auto"/>
          </w:tcPr>
          <w:p w:rsidR="00C57285" w:rsidRDefault="00051CD9" w:rsidP="00051CD9">
            <w:pPr>
              <w:jc w:val="center"/>
              <w:rPr>
                <w:rFonts w:ascii="Times New Roman" w:hAnsi="Times New Roman"/>
                <w:b w:val="0"/>
                <w:sz w:val="22"/>
                <w:szCs w:val="22"/>
              </w:rPr>
            </w:pPr>
            <w:r w:rsidRPr="00051CD9">
              <w:rPr>
                <w:rFonts w:ascii="Times New Roman" w:hAnsi="Times New Roman"/>
                <w:b w:val="0"/>
                <w:sz w:val="22"/>
                <w:szCs w:val="22"/>
              </w:rPr>
              <w:t xml:space="preserve">від учасників </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та інвалідів війни,</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учасників бойових дій</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 7.1, 7.3, 7.4, 7.5)</w:t>
            </w:r>
          </w:p>
          <w:p w:rsidR="00051CD9" w:rsidRPr="00051CD9" w:rsidRDefault="00051CD9" w:rsidP="00051CD9">
            <w:pPr>
              <w:jc w:val="center"/>
              <w:rPr>
                <w:rFonts w:ascii="Times New Roman" w:hAnsi="Times New Roman"/>
                <w:b w:val="0"/>
                <w:sz w:val="22"/>
                <w:szCs w:val="22"/>
              </w:rPr>
            </w:pPr>
          </w:p>
        </w:tc>
        <w:tc>
          <w:tcPr>
            <w:tcW w:w="1406"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від інвалідів</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І,ІІ,ІІІ групи</w:t>
            </w:r>
          </w:p>
          <w:p w:rsidR="00051CD9" w:rsidRPr="00051CD9" w:rsidRDefault="00051CD9" w:rsidP="00051CD9">
            <w:pPr>
              <w:jc w:val="center"/>
              <w:rPr>
                <w:rFonts w:ascii="Times New Roman" w:hAnsi="Times New Roman"/>
                <w:b w:val="0"/>
                <w:sz w:val="22"/>
                <w:szCs w:val="22"/>
              </w:rPr>
            </w:pP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(п.7.7, 7.8, 7.9)</w:t>
            </w:r>
          </w:p>
        </w:tc>
        <w:tc>
          <w:tcPr>
            <w:tcW w:w="1559"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 xml:space="preserve">від ветеранів </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праці</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(п.7.6)</w:t>
            </w:r>
          </w:p>
        </w:tc>
        <w:tc>
          <w:tcPr>
            <w:tcW w:w="1418"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 xml:space="preserve">від </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дітей війни</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(п.7.2)</w:t>
            </w:r>
          </w:p>
        </w:tc>
        <w:tc>
          <w:tcPr>
            <w:tcW w:w="2693"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від членів багатодітних сімей, одиноких матерів, матерів-героїнь</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(п.7.11 ,7.12, 7.13)</w:t>
            </w:r>
          </w:p>
        </w:tc>
        <w:tc>
          <w:tcPr>
            <w:tcW w:w="2693" w:type="dxa"/>
            <w:gridSpan w:val="2"/>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від учасників ліквідації наслідків аварії на ЧАЕС</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та осіб, що потерпіли від Чорнобильської катастрофи</w:t>
            </w:r>
          </w:p>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(п.7.14, 7.15)</w:t>
            </w:r>
          </w:p>
        </w:tc>
      </w:tr>
      <w:tr w:rsidR="00C57285" w:rsidRPr="00051CD9" w:rsidTr="00C57285">
        <w:tc>
          <w:tcPr>
            <w:tcW w:w="646" w:type="dxa"/>
            <w:vMerge/>
            <w:shd w:val="clear" w:color="auto" w:fill="auto"/>
          </w:tcPr>
          <w:p w:rsidR="00051CD9" w:rsidRPr="00051CD9" w:rsidRDefault="00051CD9" w:rsidP="00051CD9">
            <w:pPr>
              <w:rPr>
                <w:rFonts w:ascii="Times New Roman" w:hAnsi="Times New Roman"/>
                <w:b w:val="0"/>
                <w:sz w:val="22"/>
                <w:szCs w:val="22"/>
              </w:rPr>
            </w:pPr>
          </w:p>
        </w:tc>
        <w:tc>
          <w:tcPr>
            <w:tcW w:w="900"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656"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718"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33"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920"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62"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69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709"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709"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850"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709"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709"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1417"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1276"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c>
          <w:tcPr>
            <w:tcW w:w="1418"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2020</w:t>
            </w:r>
          </w:p>
        </w:tc>
        <w:tc>
          <w:tcPr>
            <w:tcW w:w="1275" w:type="dxa"/>
            <w:shd w:val="clear" w:color="auto" w:fill="auto"/>
          </w:tcPr>
          <w:p w:rsidR="00051CD9" w:rsidRPr="00051CD9" w:rsidRDefault="00051CD9" w:rsidP="00051CD9">
            <w:pPr>
              <w:jc w:val="center"/>
              <w:rPr>
                <w:rFonts w:ascii="Times New Roman" w:hAnsi="Times New Roman"/>
                <w:b w:val="0"/>
                <w:bCs w:val="0"/>
                <w:sz w:val="22"/>
                <w:szCs w:val="22"/>
              </w:rPr>
            </w:pPr>
            <w:r w:rsidRPr="00051CD9">
              <w:rPr>
                <w:rFonts w:ascii="Times New Roman" w:hAnsi="Times New Roman"/>
                <w:b w:val="0"/>
                <w:sz w:val="22"/>
                <w:szCs w:val="22"/>
              </w:rPr>
              <w:t>2021</w:t>
            </w:r>
          </w:p>
        </w:tc>
      </w:tr>
      <w:tr w:rsidR="00C57285" w:rsidRPr="00051CD9" w:rsidTr="00C57285">
        <w:tc>
          <w:tcPr>
            <w:tcW w:w="646"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900"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656"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718"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833"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920"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862"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697"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709"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709"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850"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709"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709"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1417"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1276"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1418" w:type="dxa"/>
            <w:shd w:val="clear" w:color="auto" w:fill="auto"/>
          </w:tcPr>
          <w:p w:rsidR="00051CD9" w:rsidRPr="00051CD9" w:rsidRDefault="00051CD9" w:rsidP="00051CD9">
            <w:pPr>
              <w:numPr>
                <w:ilvl w:val="0"/>
                <w:numId w:val="3"/>
              </w:numPr>
              <w:rPr>
                <w:rFonts w:ascii="Times New Roman" w:hAnsi="Times New Roman"/>
                <w:b w:val="0"/>
                <w:sz w:val="22"/>
                <w:szCs w:val="22"/>
              </w:rPr>
            </w:pPr>
          </w:p>
        </w:tc>
        <w:tc>
          <w:tcPr>
            <w:tcW w:w="1275" w:type="dxa"/>
            <w:shd w:val="clear" w:color="auto" w:fill="auto"/>
          </w:tcPr>
          <w:p w:rsidR="00051CD9" w:rsidRPr="00051CD9" w:rsidRDefault="00051CD9" w:rsidP="00051CD9">
            <w:pPr>
              <w:numPr>
                <w:ilvl w:val="0"/>
                <w:numId w:val="3"/>
              </w:numPr>
              <w:rPr>
                <w:rFonts w:ascii="Times New Roman" w:hAnsi="Times New Roman"/>
                <w:b w:val="0"/>
                <w:sz w:val="22"/>
                <w:szCs w:val="22"/>
              </w:rPr>
            </w:pPr>
          </w:p>
        </w:tc>
      </w:tr>
      <w:tr w:rsidR="00C57285" w:rsidRPr="00051CD9" w:rsidTr="00C57285">
        <w:tc>
          <w:tcPr>
            <w:tcW w:w="646" w:type="dxa"/>
            <w:shd w:val="clear" w:color="auto" w:fill="auto"/>
          </w:tcPr>
          <w:p w:rsidR="00051CD9" w:rsidRPr="00051CD9" w:rsidRDefault="00051CD9" w:rsidP="00051CD9">
            <w:pPr>
              <w:rPr>
                <w:rFonts w:ascii="Times New Roman" w:hAnsi="Times New Roman"/>
                <w:b w:val="0"/>
                <w:sz w:val="22"/>
                <w:szCs w:val="22"/>
              </w:rPr>
            </w:pPr>
            <w:r w:rsidRPr="00051CD9">
              <w:rPr>
                <w:rFonts w:ascii="Times New Roman" w:hAnsi="Times New Roman"/>
                <w:b w:val="0"/>
                <w:sz w:val="22"/>
                <w:szCs w:val="22"/>
              </w:rPr>
              <w:t>1.</w:t>
            </w:r>
          </w:p>
        </w:tc>
        <w:tc>
          <w:tcPr>
            <w:tcW w:w="900"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656"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p w:rsidR="00051CD9" w:rsidRPr="00051CD9" w:rsidRDefault="00051CD9" w:rsidP="00051CD9">
            <w:pPr>
              <w:jc w:val="center"/>
              <w:rPr>
                <w:rFonts w:ascii="Times New Roman" w:hAnsi="Times New Roman"/>
                <w:b w:val="0"/>
                <w:sz w:val="22"/>
                <w:szCs w:val="22"/>
              </w:rPr>
            </w:pPr>
          </w:p>
        </w:tc>
        <w:tc>
          <w:tcPr>
            <w:tcW w:w="718" w:type="dxa"/>
            <w:shd w:val="clear" w:color="auto" w:fill="auto"/>
          </w:tcPr>
          <w:p w:rsidR="00051CD9" w:rsidRPr="00051CD9" w:rsidRDefault="00051CD9" w:rsidP="00051CD9">
            <w:pPr>
              <w:jc w:val="center"/>
              <w:rPr>
                <w:rFonts w:ascii="Times New Roman" w:hAnsi="Times New Roman"/>
                <w:b w:val="0"/>
                <w:sz w:val="22"/>
                <w:szCs w:val="22"/>
                <w:lang w:val="en-US"/>
              </w:rPr>
            </w:pPr>
            <w:r w:rsidRPr="00051CD9">
              <w:rPr>
                <w:rFonts w:ascii="Times New Roman" w:hAnsi="Times New Roman"/>
                <w:b w:val="0"/>
                <w:sz w:val="22"/>
                <w:szCs w:val="22"/>
                <w:lang w:val="en-US"/>
              </w:rPr>
              <w:t>6</w:t>
            </w:r>
          </w:p>
        </w:tc>
        <w:tc>
          <w:tcPr>
            <w:tcW w:w="833"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920"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862"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69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709"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1</w:t>
            </w:r>
          </w:p>
        </w:tc>
        <w:tc>
          <w:tcPr>
            <w:tcW w:w="709"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850"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709"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709"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1417"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1276"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1418"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c>
          <w:tcPr>
            <w:tcW w:w="1275" w:type="dxa"/>
            <w:shd w:val="clear" w:color="auto" w:fill="auto"/>
          </w:tcPr>
          <w:p w:rsidR="00051CD9" w:rsidRPr="00051CD9" w:rsidRDefault="00051CD9" w:rsidP="00051CD9">
            <w:pPr>
              <w:jc w:val="center"/>
              <w:rPr>
                <w:rFonts w:ascii="Times New Roman" w:hAnsi="Times New Roman"/>
                <w:b w:val="0"/>
                <w:sz w:val="22"/>
                <w:szCs w:val="22"/>
              </w:rPr>
            </w:pPr>
            <w:r w:rsidRPr="00051CD9">
              <w:rPr>
                <w:rFonts w:ascii="Times New Roman" w:hAnsi="Times New Roman"/>
                <w:b w:val="0"/>
                <w:sz w:val="22"/>
                <w:szCs w:val="22"/>
              </w:rPr>
              <w:t>0</w:t>
            </w:r>
          </w:p>
        </w:tc>
      </w:tr>
    </w:tbl>
    <w:p w:rsidR="00051CD9" w:rsidRDefault="00051CD9" w:rsidP="00051CD9"/>
    <w:p w:rsidR="00051CD9" w:rsidRDefault="00051CD9" w:rsidP="00051CD9">
      <w:pPr>
        <w:ind w:right="-738"/>
      </w:pPr>
    </w:p>
    <w:tbl>
      <w:tblPr>
        <w:tblW w:w="15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54"/>
        <w:gridCol w:w="155"/>
        <w:gridCol w:w="684"/>
        <w:gridCol w:w="126"/>
        <w:gridCol w:w="523"/>
        <w:gridCol w:w="291"/>
        <w:gridCol w:w="358"/>
        <w:gridCol w:w="457"/>
        <w:gridCol w:w="198"/>
        <w:gridCol w:w="617"/>
        <w:gridCol w:w="39"/>
        <w:gridCol w:w="656"/>
        <w:gridCol w:w="120"/>
        <w:gridCol w:w="536"/>
        <w:gridCol w:w="276"/>
        <w:gridCol w:w="382"/>
        <w:gridCol w:w="431"/>
        <w:gridCol w:w="227"/>
        <w:gridCol w:w="584"/>
        <w:gridCol w:w="79"/>
        <w:gridCol w:w="662"/>
        <w:gridCol w:w="70"/>
        <w:gridCol w:w="570"/>
        <w:gridCol w:w="246"/>
        <w:gridCol w:w="394"/>
        <w:gridCol w:w="421"/>
        <w:gridCol w:w="287"/>
        <w:gridCol w:w="553"/>
        <w:gridCol w:w="155"/>
        <w:gridCol w:w="644"/>
        <w:gridCol w:w="41"/>
        <w:gridCol w:w="602"/>
        <w:gridCol w:w="205"/>
        <w:gridCol w:w="447"/>
        <w:gridCol w:w="359"/>
        <w:gridCol w:w="293"/>
        <w:gridCol w:w="520"/>
        <w:gridCol w:w="207"/>
        <w:gridCol w:w="728"/>
      </w:tblGrid>
      <w:tr w:rsidR="00051CD9" w:rsidRPr="00051CD9" w:rsidTr="00C57285">
        <w:tc>
          <w:tcPr>
            <w:tcW w:w="458" w:type="dxa"/>
            <w:vMerge w:val="restart"/>
            <w:shd w:val="clear" w:color="auto" w:fill="auto"/>
          </w:tcPr>
          <w:p w:rsidR="00051CD9" w:rsidRPr="00051CD9" w:rsidRDefault="00051CD9" w:rsidP="00051CD9">
            <w:pPr>
              <w:rPr>
                <w:rFonts w:ascii="Times New Roman" w:hAnsi="Times New Roman"/>
                <w:b w:val="0"/>
                <w:sz w:val="20"/>
                <w:szCs w:val="20"/>
              </w:rPr>
            </w:pPr>
            <w:r w:rsidRPr="00051CD9">
              <w:rPr>
                <w:rFonts w:ascii="Times New Roman" w:hAnsi="Times New Roman"/>
                <w:b w:val="0"/>
                <w:sz w:val="20"/>
                <w:szCs w:val="20"/>
              </w:rPr>
              <w:t xml:space="preserve">№ </w:t>
            </w:r>
          </w:p>
          <w:p w:rsidR="00051CD9" w:rsidRPr="00051CD9" w:rsidRDefault="00051CD9" w:rsidP="00051CD9">
            <w:pPr>
              <w:rPr>
                <w:rFonts w:ascii="Times New Roman" w:hAnsi="Times New Roman"/>
                <w:b w:val="0"/>
                <w:sz w:val="20"/>
                <w:szCs w:val="20"/>
              </w:rPr>
            </w:pPr>
            <w:r w:rsidRPr="00051CD9">
              <w:rPr>
                <w:rFonts w:ascii="Times New Roman" w:hAnsi="Times New Roman"/>
                <w:b w:val="0"/>
                <w:sz w:val="20"/>
                <w:szCs w:val="20"/>
              </w:rPr>
              <w:t>з/п</w:t>
            </w:r>
          </w:p>
        </w:tc>
        <w:tc>
          <w:tcPr>
            <w:tcW w:w="1493" w:type="dxa"/>
            <w:gridSpan w:val="3"/>
            <w:vMerge w:val="restart"/>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Кількість питань, порушених у зверненнях громадян</w:t>
            </w:r>
          </w:p>
        </w:tc>
        <w:tc>
          <w:tcPr>
            <w:tcW w:w="13304" w:type="dxa"/>
            <w:gridSpan w:val="36"/>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у тому числі питання:</w:t>
            </w:r>
          </w:p>
        </w:tc>
      </w:tr>
      <w:tr w:rsidR="00051CD9" w:rsidRPr="00051CD9" w:rsidTr="00C57285">
        <w:tc>
          <w:tcPr>
            <w:tcW w:w="458" w:type="dxa"/>
            <w:vMerge/>
            <w:shd w:val="clear" w:color="auto" w:fill="auto"/>
          </w:tcPr>
          <w:p w:rsidR="00051CD9" w:rsidRPr="00051CD9" w:rsidRDefault="00051CD9" w:rsidP="00051CD9">
            <w:pPr>
              <w:rPr>
                <w:rFonts w:ascii="Times New Roman" w:hAnsi="Times New Roman"/>
                <w:b w:val="0"/>
                <w:sz w:val="20"/>
                <w:szCs w:val="20"/>
              </w:rPr>
            </w:pPr>
          </w:p>
        </w:tc>
        <w:tc>
          <w:tcPr>
            <w:tcW w:w="1493" w:type="dxa"/>
            <w:gridSpan w:val="3"/>
            <w:vMerge/>
            <w:shd w:val="clear" w:color="auto" w:fill="auto"/>
          </w:tcPr>
          <w:p w:rsidR="00051CD9" w:rsidRPr="00051CD9" w:rsidRDefault="00051CD9" w:rsidP="00051CD9">
            <w:pPr>
              <w:rPr>
                <w:rFonts w:ascii="Times New Roman" w:hAnsi="Times New Roman"/>
                <w:b w:val="0"/>
                <w:sz w:val="20"/>
                <w:szCs w:val="20"/>
              </w:rPr>
            </w:pPr>
          </w:p>
        </w:tc>
        <w:tc>
          <w:tcPr>
            <w:tcW w:w="1298"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 xml:space="preserve">аграрної політики і земельних відносин </w:t>
            </w:r>
          </w:p>
        </w:tc>
        <w:tc>
          <w:tcPr>
            <w:tcW w:w="1311"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транспорту і зв’язку</w:t>
            </w:r>
          </w:p>
        </w:tc>
        <w:tc>
          <w:tcPr>
            <w:tcW w:w="1312" w:type="dxa"/>
            <w:gridSpan w:val="3"/>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фінансової, податкової, митної політики</w:t>
            </w:r>
          </w:p>
        </w:tc>
        <w:tc>
          <w:tcPr>
            <w:tcW w:w="1316"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соціального захисту</w:t>
            </w:r>
          </w:p>
        </w:tc>
        <w:tc>
          <w:tcPr>
            <w:tcW w:w="1325" w:type="dxa"/>
            <w:gridSpan w:val="3"/>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праці і заробітної плати, охорони праці, промислової безпеки</w:t>
            </w:r>
          </w:p>
        </w:tc>
        <w:tc>
          <w:tcPr>
            <w:tcW w:w="1280"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охорони  здоров’я</w:t>
            </w:r>
          </w:p>
        </w:tc>
        <w:tc>
          <w:tcPr>
            <w:tcW w:w="1416"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комунального господарства</w:t>
            </w:r>
          </w:p>
        </w:tc>
        <w:tc>
          <w:tcPr>
            <w:tcW w:w="1287" w:type="dxa"/>
            <w:gridSpan w:val="3"/>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житлової політики</w:t>
            </w:r>
          </w:p>
        </w:tc>
        <w:tc>
          <w:tcPr>
            <w:tcW w:w="1304"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екології та природних ресурсів</w:t>
            </w:r>
          </w:p>
        </w:tc>
        <w:tc>
          <w:tcPr>
            <w:tcW w:w="1455" w:type="dxa"/>
            <w:gridSpan w:val="3"/>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 xml:space="preserve">забезпечення дотримання законності та охорони правопорядку, запобігання дискримінації </w:t>
            </w:r>
          </w:p>
        </w:tc>
      </w:tr>
      <w:tr w:rsidR="00051CD9" w:rsidRPr="00051CD9" w:rsidTr="00C57285">
        <w:tc>
          <w:tcPr>
            <w:tcW w:w="458" w:type="dxa"/>
            <w:vMerge/>
            <w:shd w:val="clear" w:color="auto" w:fill="auto"/>
          </w:tcPr>
          <w:p w:rsidR="00051CD9" w:rsidRPr="00051CD9" w:rsidRDefault="00051CD9" w:rsidP="00051CD9">
            <w:pPr>
              <w:rPr>
                <w:rFonts w:ascii="Times New Roman" w:hAnsi="Times New Roman"/>
                <w:b w:val="0"/>
                <w:sz w:val="20"/>
                <w:szCs w:val="20"/>
              </w:rPr>
            </w:pPr>
          </w:p>
        </w:tc>
        <w:tc>
          <w:tcPr>
            <w:tcW w:w="654" w:type="dxa"/>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39"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49"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49"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55"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56"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56" w:type="dxa"/>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56"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58"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58"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63"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62" w:type="dxa"/>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40"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40"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708"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708"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44" w:type="dxa"/>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43"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652"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652"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727"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728" w:type="dxa"/>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r>
      <w:tr w:rsidR="00051CD9" w:rsidRPr="00051CD9" w:rsidTr="00C57285">
        <w:tc>
          <w:tcPr>
            <w:tcW w:w="458" w:type="dxa"/>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4" w:type="dxa"/>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839"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49"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49"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5"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6"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6" w:type="dxa"/>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6"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8"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8"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63"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62" w:type="dxa"/>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40"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40"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708"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708"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44" w:type="dxa"/>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43"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2"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652"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727" w:type="dxa"/>
            <w:gridSpan w:val="2"/>
            <w:shd w:val="clear" w:color="auto" w:fill="auto"/>
          </w:tcPr>
          <w:p w:rsidR="00051CD9" w:rsidRPr="00051CD9" w:rsidRDefault="00051CD9" w:rsidP="00051CD9">
            <w:pPr>
              <w:numPr>
                <w:ilvl w:val="0"/>
                <w:numId w:val="3"/>
              </w:numPr>
              <w:rPr>
                <w:rFonts w:ascii="Times New Roman" w:hAnsi="Times New Roman"/>
                <w:b w:val="0"/>
                <w:sz w:val="20"/>
                <w:szCs w:val="20"/>
              </w:rPr>
            </w:pPr>
          </w:p>
        </w:tc>
        <w:tc>
          <w:tcPr>
            <w:tcW w:w="728" w:type="dxa"/>
            <w:shd w:val="clear" w:color="auto" w:fill="auto"/>
          </w:tcPr>
          <w:p w:rsidR="00051CD9" w:rsidRPr="00051CD9" w:rsidRDefault="00051CD9" w:rsidP="00051CD9">
            <w:pPr>
              <w:numPr>
                <w:ilvl w:val="0"/>
                <w:numId w:val="3"/>
              </w:numPr>
              <w:rPr>
                <w:rFonts w:ascii="Times New Roman" w:hAnsi="Times New Roman"/>
                <w:b w:val="0"/>
                <w:sz w:val="20"/>
                <w:szCs w:val="20"/>
              </w:rPr>
            </w:pPr>
          </w:p>
        </w:tc>
      </w:tr>
      <w:tr w:rsidR="00051CD9" w:rsidRPr="00051CD9" w:rsidTr="00C57285">
        <w:tc>
          <w:tcPr>
            <w:tcW w:w="458" w:type="dxa"/>
            <w:shd w:val="clear" w:color="auto" w:fill="auto"/>
          </w:tcPr>
          <w:p w:rsidR="00051CD9" w:rsidRPr="00051CD9" w:rsidRDefault="00051CD9" w:rsidP="00051CD9">
            <w:pPr>
              <w:rPr>
                <w:rFonts w:ascii="Times New Roman" w:hAnsi="Times New Roman"/>
                <w:b w:val="0"/>
                <w:sz w:val="20"/>
                <w:szCs w:val="20"/>
              </w:rPr>
            </w:pPr>
            <w:r w:rsidRPr="00051CD9">
              <w:rPr>
                <w:rFonts w:ascii="Times New Roman" w:hAnsi="Times New Roman"/>
                <w:b w:val="0"/>
                <w:sz w:val="20"/>
                <w:szCs w:val="20"/>
              </w:rPr>
              <w:t>1.</w:t>
            </w:r>
          </w:p>
        </w:tc>
        <w:tc>
          <w:tcPr>
            <w:tcW w:w="654" w:type="dxa"/>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37</w:t>
            </w:r>
          </w:p>
        </w:tc>
        <w:tc>
          <w:tcPr>
            <w:tcW w:w="839" w:type="dxa"/>
            <w:gridSpan w:val="2"/>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27</w:t>
            </w:r>
          </w:p>
        </w:tc>
        <w:tc>
          <w:tcPr>
            <w:tcW w:w="649" w:type="dxa"/>
            <w:gridSpan w:val="2"/>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1</w:t>
            </w:r>
          </w:p>
        </w:tc>
        <w:tc>
          <w:tcPr>
            <w:tcW w:w="649"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655"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656"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1</w:t>
            </w:r>
          </w:p>
        </w:tc>
        <w:tc>
          <w:tcPr>
            <w:tcW w:w="656" w:type="dxa"/>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13</w:t>
            </w:r>
          </w:p>
        </w:tc>
        <w:tc>
          <w:tcPr>
            <w:tcW w:w="656"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16</w:t>
            </w:r>
          </w:p>
        </w:tc>
        <w:tc>
          <w:tcPr>
            <w:tcW w:w="658" w:type="dxa"/>
            <w:gridSpan w:val="2"/>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 xml:space="preserve">2                   </w:t>
            </w:r>
          </w:p>
        </w:tc>
        <w:tc>
          <w:tcPr>
            <w:tcW w:w="658"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663"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2</w:t>
            </w:r>
          </w:p>
        </w:tc>
        <w:tc>
          <w:tcPr>
            <w:tcW w:w="662" w:type="dxa"/>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1</w:t>
            </w:r>
          </w:p>
        </w:tc>
        <w:tc>
          <w:tcPr>
            <w:tcW w:w="640"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1</w:t>
            </w:r>
          </w:p>
        </w:tc>
        <w:tc>
          <w:tcPr>
            <w:tcW w:w="640"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708" w:type="dxa"/>
            <w:gridSpan w:val="2"/>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6</w:t>
            </w:r>
          </w:p>
        </w:tc>
        <w:tc>
          <w:tcPr>
            <w:tcW w:w="708"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1</w:t>
            </w:r>
          </w:p>
        </w:tc>
        <w:tc>
          <w:tcPr>
            <w:tcW w:w="644" w:type="dxa"/>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2</w:t>
            </w:r>
          </w:p>
        </w:tc>
        <w:tc>
          <w:tcPr>
            <w:tcW w:w="643"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652"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652"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0</w:t>
            </w:r>
          </w:p>
        </w:tc>
        <w:tc>
          <w:tcPr>
            <w:tcW w:w="727" w:type="dxa"/>
            <w:gridSpan w:val="2"/>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1</w:t>
            </w:r>
          </w:p>
        </w:tc>
        <w:tc>
          <w:tcPr>
            <w:tcW w:w="728" w:type="dxa"/>
            <w:shd w:val="clear" w:color="auto" w:fill="auto"/>
          </w:tcPr>
          <w:p w:rsidR="00051CD9" w:rsidRPr="00051CD9" w:rsidRDefault="00051CD9" w:rsidP="00051CD9">
            <w:pPr>
              <w:jc w:val="center"/>
              <w:rPr>
                <w:rFonts w:ascii="Times New Roman" w:hAnsi="Times New Roman"/>
                <w:b w:val="0"/>
                <w:sz w:val="20"/>
                <w:szCs w:val="20"/>
                <w:lang w:val="en-US"/>
              </w:rPr>
            </w:pPr>
            <w:r w:rsidRPr="00051CD9">
              <w:rPr>
                <w:rFonts w:ascii="Times New Roman" w:hAnsi="Times New Roman"/>
                <w:b w:val="0"/>
                <w:sz w:val="20"/>
                <w:szCs w:val="20"/>
                <w:lang w:val="en-US"/>
              </w:rPr>
              <w:t>2</w:t>
            </w:r>
          </w:p>
        </w:tc>
      </w:tr>
      <w:tr w:rsidR="00051CD9" w:rsidRPr="00051CD9" w:rsidTr="00C57285">
        <w:tc>
          <w:tcPr>
            <w:tcW w:w="458" w:type="dxa"/>
            <w:vMerge w:val="restart"/>
            <w:shd w:val="clear" w:color="auto" w:fill="auto"/>
          </w:tcPr>
          <w:p w:rsidR="00051CD9" w:rsidRPr="00051CD9" w:rsidRDefault="00051CD9" w:rsidP="00051CD9">
            <w:pPr>
              <w:rPr>
                <w:rFonts w:ascii="Times New Roman" w:hAnsi="Times New Roman"/>
                <w:b w:val="0"/>
                <w:sz w:val="20"/>
                <w:szCs w:val="20"/>
              </w:rPr>
            </w:pPr>
            <w:r w:rsidRPr="00051CD9">
              <w:rPr>
                <w:rFonts w:ascii="Times New Roman" w:hAnsi="Times New Roman"/>
                <w:b w:val="0"/>
                <w:sz w:val="20"/>
                <w:szCs w:val="20"/>
              </w:rPr>
              <w:t>№ з/п</w:t>
            </w:r>
          </w:p>
        </w:tc>
        <w:tc>
          <w:tcPr>
            <w:tcW w:w="13049" w:type="dxa"/>
            <w:gridSpan w:val="35"/>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у тому числі питання:</w:t>
            </w:r>
          </w:p>
        </w:tc>
        <w:tc>
          <w:tcPr>
            <w:tcW w:w="1748" w:type="dxa"/>
            <w:gridSpan w:val="4"/>
            <w:vMerge w:val="restart"/>
            <w:shd w:val="clear" w:color="auto" w:fill="auto"/>
          </w:tcPr>
          <w:p w:rsidR="00051CD9" w:rsidRPr="00051CD9" w:rsidRDefault="00051CD9" w:rsidP="00051CD9">
            <w:pPr>
              <w:jc w:val="center"/>
              <w:rPr>
                <w:rFonts w:ascii="Times New Roman" w:hAnsi="Times New Roman"/>
                <w:b w:val="0"/>
                <w:sz w:val="20"/>
                <w:szCs w:val="20"/>
              </w:rPr>
            </w:pPr>
            <w:r w:rsidRPr="00051CD9">
              <w:rPr>
                <w:rFonts w:ascii="Times New Roman" w:hAnsi="Times New Roman"/>
                <w:b w:val="0"/>
                <w:sz w:val="20"/>
                <w:szCs w:val="20"/>
              </w:rPr>
              <w:t>Штатна чисельність структурного підрозділу роботи  зі зверненнями громадян</w:t>
            </w:r>
          </w:p>
        </w:tc>
      </w:tr>
      <w:tr w:rsidR="00051CD9" w:rsidRPr="00051CD9" w:rsidTr="00C57285">
        <w:tc>
          <w:tcPr>
            <w:tcW w:w="458" w:type="dxa"/>
            <w:vMerge/>
            <w:shd w:val="clear" w:color="auto" w:fill="auto"/>
          </w:tcPr>
          <w:p w:rsidR="00051CD9" w:rsidRPr="00051CD9" w:rsidRDefault="00051CD9" w:rsidP="00051CD9">
            <w:pPr>
              <w:rPr>
                <w:rFonts w:ascii="Times New Roman" w:hAnsi="Times New Roman"/>
                <w:b w:val="0"/>
                <w:sz w:val="20"/>
                <w:szCs w:val="20"/>
              </w:rPr>
            </w:pPr>
          </w:p>
        </w:tc>
        <w:tc>
          <w:tcPr>
            <w:tcW w:w="1619"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сімейної та гендерної політики, захисту прав дітей</w:t>
            </w:r>
          </w:p>
        </w:tc>
        <w:tc>
          <w:tcPr>
            <w:tcW w:w="1629"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освіти, наукової, науково-технічної, інноваційної діяльності та інтелектуальної власності</w:t>
            </w:r>
          </w:p>
        </w:tc>
        <w:tc>
          <w:tcPr>
            <w:tcW w:w="1630" w:type="dxa"/>
            <w:gridSpan w:val="5"/>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діяльності об’єднань громадян, релігії та міжконфесійних відносин</w:t>
            </w:r>
          </w:p>
        </w:tc>
        <w:tc>
          <w:tcPr>
            <w:tcW w:w="1625"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діяльності центральних органів виконавчої влади</w:t>
            </w:r>
          </w:p>
        </w:tc>
        <w:tc>
          <w:tcPr>
            <w:tcW w:w="1622" w:type="dxa"/>
            <w:gridSpan w:val="5"/>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діяльності місцевих органів виконавчої влади</w:t>
            </w:r>
          </w:p>
        </w:tc>
        <w:tc>
          <w:tcPr>
            <w:tcW w:w="1631"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діяльності органів місцевого  самоврядування</w:t>
            </w:r>
          </w:p>
        </w:tc>
        <w:tc>
          <w:tcPr>
            <w:tcW w:w="1680" w:type="dxa"/>
            <w:gridSpan w:val="5"/>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державного будівництва, адміністративно-територіального устрою</w:t>
            </w:r>
          </w:p>
        </w:tc>
        <w:tc>
          <w:tcPr>
            <w:tcW w:w="1613" w:type="dxa"/>
            <w:gridSpan w:val="4"/>
            <w:shd w:val="clear" w:color="auto" w:fill="auto"/>
            <w:vAlign w:val="center"/>
          </w:tcPr>
          <w:p w:rsidR="00051CD9" w:rsidRPr="00051CD9" w:rsidRDefault="00051CD9" w:rsidP="00051CD9">
            <w:pPr>
              <w:jc w:val="center"/>
              <w:rPr>
                <w:rFonts w:ascii="Times New Roman" w:hAnsi="Times New Roman"/>
                <w:b w:val="0"/>
                <w:color w:val="000000"/>
                <w:sz w:val="20"/>
                <w:szCs w:val="20"/>
              </w:rPr>
            </w:pPr>
            <w:r w:rsidRPr="00051CD9">
              <w:rPr>
                <w:rFonts w:ascii="Times New Roman" w:hAnsi="Times New Roman"/>
                <w:b w:val="0"/>
                <w:color w:val="000000"/>
                <w:sz w:val="20"/>
                <w:szCs w:val="20"/>
              </w:rPr>
              <w:t>інші</w:t>
            </w:r>
          </w:p>
        </w:tc>
        <w:tc>
          <w:tcPr>
            <w:tcW w:w="1748" w:type="dxa"/>
            <w:gridSpan w:val="4"/>
            <w:vMerge/>
            <w:shd w:val="clear" w:color="auto" w:fill="auto"/>
          </w:tcPr>
          <w:p w:rsidR="00051CD9" w:rsidRPr="00051CD9" w:rsidRDefault="00051CD9" w:rsidP="00051CD9">
            <w:pPr>
              <w:rPr>
                <w:rFonts w:ascii="Times New Roman" w:hAnsi="Times New Roman"/>
                <w:b w:val="0"/>
                <w:sz w:val="20"/>
                <w:szCs w:val="20"/>
              </w:rPr>
            </w:pPr>
          </w:p>
        </w:tc>
      </w:tr>
      <w:tr w:rsidR="00051CD9" w:rsidRPr="00051CD9" w:rsidTr="00C57285">
        <w:tc>
          <w:tcPr>
            <w:tcW w:w="458" w:type="dxa"/>
            <w:vMerge/>
            <w:shd w:val="clear" w:color="auto" w:fill="auto"/>
          </w:tcPr>
          <w:p w:rsidR="00051CD9" w:rsidRPr="00051CD9" w:rsidRDefault="00051CD9" w:rsidP="00051CD9">
            <w:pPr>
              <w:rPr>
                <w:rFonts w:ascii="Times New Roman" w:hAnsi="Times New Roman"/>
                <w:b w:val="0"/>
                <w:sz w:val="20"/>
                <w:szCs w:val="20"/>
              </w:rPr>
            </w:pPr>
          </w:p>
        </w:tc>
        <w:tc>
          <w:tcPr>
            <w:tcW w:w="809"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10"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14"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15"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15"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15" w:type="dxa"/>
            <w:gridSpan w:val="3"/>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12"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13"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11"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11" w:type="dxa"/>
            <w:gridSpan w:val="3"/>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16"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15"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40"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40" w:type="dxa"/>
            <w:gridSpan w:val="3"/>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07"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806"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c>
          <w:tcPr>
            <w:tcW w:w="813"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2020</w:t>
            </w:r>
          </w:p>
        </w:tc>
        <w:tc>
          <w:tcPr>
            <w:tcW w:w="935" w:type="dxa"/>
            <w:gridSpan w:val="2"/>
            <w:shd w:val="clear" w:color="auto" w:fill="auto"/>
          </w:tcPr>
          <w:p w:rsidR="00051CD9" w:rsidRPr="00051CD9" w:rsidRDefault="00051CD9" w:rsidP="00051CD9">
            <w:pPr>
              <w:jc w:val="center"/>
              <w:rPr>
                <w:rFonts w:ascii="Times New Roman" w:hAnsi="Times New Roman"/>
                <w:b w:val="0"/>
                <w:bCs w:val="0"/>
                <w:sz w:val="20"/>
                <w:szCs w:val="20"/>
              </w:rPr>
            </w:pPr>
            <w:r w:rsidRPr="00051CD9">
              <w:rPr>
                <w:rFonts w:ascii="Times New Roman" w:hAnsi="Times New Roman"/>
                <w:b w:val="0"/>
                <w:sz w:val="20"/>
                <w:szCs w:val="20"/>
              </w:rPr>
              <w:t>2021</w:t>
            </w:r>
          </w:p>
        </w:tc>
      </w:tr>
      <w:tr w:rsidR="00051CD9" w:rsidRPr="00960FC3" w:rsidTr="00C57285">
        <w:tc>
          <w:tcPr>
            <w:tcW w:w="458" w:type="dxa"/>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09"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0"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4"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5"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5"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5" w:type="dxa"/>
            <w:gridSpan w:val="3"/>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2"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3"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1"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1" w:type="dxa"/>
            <w:gridSpan w:val="3"/>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6"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5"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40"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40" w:type="dxa"/>
            <w:gridSpan w:val="3"/>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07"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06"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813"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c>
          <w:tcPr>
            <w:tcW w:w="935" w:type="dxa"/>
            <w:gridSpan w:val="2"/>
            <w:shd w:val="clear" w:color="auto" w:fill="auto"/>
          </w:tcPr>
          <w:p w:rsidR="00051CD9" w:rsidRPr="00C57285" w:rsidRDefault="00051CD9" w:rsidP="00051CD9">
            <w:pPr>
              <w:numPr>
                <w:ilvl w:val="0"/>
                <w:numId w:val="3"/>
              </w:numPr>
              <w:rPr>
                <w:rFonts w:ascii="Times New Roman" w:hAnsi="Times New Roman"/>
                <w:b w:val="0"/>
                <w:sz w:val="22"/>
                <w:szCs w:val="22"/>
              </w:rPr>
            </w:pPr>
          </w:p>
        </w:tc>
      </w:tr>
      <w:tr w:rsidR="00051CD9" w:rsidRPr="00960FC3" w:rsidTr="00C57285">
        <w:tc>
          <w:tcPr>
            <w:tcW w:w="458" w:type="dxa"/>
            <w:shd w:val="clear" w:color="auto" w:fill="auto"/>
          </w:tcPr>
          <w:p w:rsidR="00051CD9" w:rsidRPr="00C57285" w:rsidRDefault="00051CD9" w:rsidP="00051CD9">
            <w:pPr>
              <w:rPr>
                <w:rFonts w:ascii="Times New Roman" w:hAnsi="Times New Roman"/>
                <w:b w:val="0"/>
                <w:sz w:val="22"/>
                <w:szCs w:val="22"/>
              </w:rPr>
            </w:pPr>
            <w:r w:rsidRPr="00C57285">
              <w:rPr>
                <w:rFonts w:ascii="Times New Roman" w:hAnsi="Times New Roman"/>
                <w:b w:val="0"/>
                <w:sz w:val="22"/>
                <w:szCs w:val="22"/>
              </w:rPr>
              <w:t>1.</w:t>
            </w:r>
          </w:p>
        </w:tc>
        <w:tc>
          <w:tcPr>
            <w:tcW w:w="809"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0"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4"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5" w:type="dxa"/>
            <w:gridSpan w:val="2"/>
            <w:shd w:val="clear" w:color="auto" w:fill="auto"/>
          </w:tcPr>
          <w:p w:rsidR="00051CD9" w:rsidRPr="00C57285" w:rsidRDefault="00051CD9" w:rsidP="00051CD9">
            <w:pPr>
              <w:jc w:val="center"/>
              <w:rPr>
                <w:rFonts w:ascii="Times New Roman" w:hAnsi="Times New Roman"/>
                <w:b w:val="0"/>
                <w:sz w:val="22"/>
                <w:szCs w:val="22"/>
                <w:lang w:val="en-US"/>
              </w:rPr>
            </w:pPr>
            <w:r w:rsidRPr="00C57285">
              <w:rPr>
                <w:rFonts w:ascii="Times New Roman" w:hAnsi="Times New Roman"/>
                <w:b w:val="0"/>
                <w:sz w:val="22"/>
                <w:szCs w:val="22"/>
                <w:lang w:val="en-US"/>
              </w:rPr>
              <w:t>2</w:t>
            </w:r>
          </w:p>
        </w:tc>
        <w:tc>
          <w:tcPr>
            <w:tcW w:w="815"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5" w:type="dxa"/>
            <w:gridSpan w:val="3"/>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2"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3"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1"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1" w:type="dxa"/>
            <w:gridSpan w:val="3"/>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16" w:type="dxa"/>
            <w:gridSpan w:val="2"/>
            <w:shd w:val="clear" w:color="auto" w:fill="auto"/>
          </w:tcPr>
          <w:p w:rsidR="00051CD9" w:rsidRPr="00C57285" w:rsidRDefault="00051CD9" w:rsidP="00051CD9">
            <w:pPr>
              <w:jc w:val="center"/>
              <w:rPr>
                <w:rFonts w:ascii="Times New Roman" w:hAnsi="Times New Roman"/>
                <w:b w:val="0"/>
                <w:sz w:val="22"/>
                <w:szCs w:val="22"/>
                <w:lang w:val="en-US"/>
              </w:rPr>
            </w:pPr>
            <w:r w:rsidRPr="00C57285">
              <w:rPr>
                <w:rFonts w:ascii="Times New Roman" w:hAnsi="Times New Roman"/>
                <w:b w:val="0"/>
                <w:sz w:val="22"/>
                <w:szCs w:val="22"/>
                <w:lang w:val="en-US"/>
              </w:rPr>
              <w:t>5</w:t>
            </w:r>
          </w:p>
        </w:tc>
        <w:tc>
          <w:tcPr>
            <w:tcW w:w="815"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2</w:t>
            </w:r>
          </w:p>
        </w:tc>
        <w:tc>
          <w:tcPr>
            <w:tcW w:w="840"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40" w:type="dxa"/>
            <w:gridSpan w:val="3"/>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0</w:t>
            </w:r>
          </w:p>
        </w:tc>
        <w:tc>
          <w:tcPr>
            <w:tcW w:w="807" w:type="dxa"/>
            <w:gridSpan w:val="2"/>
            <w:shd w:val="clear" w:color="auto" w:fill="auto"/>
          </w:tcPr>
          <w:p w:rsidR="00051CD9" w:rsidRPr="00C57285" w:rsidRDefault="00051CD9" w:rsidP="00051CD9">
            <w:pPr>
              <w:jc w:val="center"/>
              <w:rPr>
                <w:rFonts w:ascii="Times New Roman" w:hAnsi="Times New Roman"/>
                <w:b w:val="0"/>
                <w:sz w:val="22"/>
                <w:szCs w:val="22"/>
                <w:lang w:val="en-US"/>
              </w:rPr>
            </w:pPr>
            <w:r w:rsidRPr="00C57285">
              <w:rPr>
                <w:rFonts w:ascii="Times New Roman" w:hAnsi="Times New Roman"/>
                <w:b w:val="0"/>
                <w:sz w:val="22"/>
                <w:szCs w:val="22"/>
                <w:lang w:val="en-US"/>
              </w:rPr>
              <w:t>4</w:t>
            </w:r>
          </w:p>
        </w:tc>
        <w:tc>
          <w:tcPr>
            <w:tcW w:w="806"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2</w:t>
            </w:r>
          </w:p>
        </w:tc>
        <w:tc>
          <w:tcPr>
            <w:tcW w:w="813"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5</w:t>
            </w:r>
          </w:p>
        </w:tc>
        <w:tc>
          <w:tcPr>
            <w:tcW w:w="935" w:type="dxa"/>
            <w:gridSpan w:val="2"/>
            <w:shd w:val="clear" w:color="auto" w:fill="auto"/>
          </w:tcPr>
          <w:p w:rsidR="00051CD9" w:rsidRPr="00C57285" w:rsidRDefault="00051CD9" w:rsidP="00051CD9">
            <w:pPr>
              <w:jc w:val="center"/>
              <w:rPr>
                <w:rFonts w:ascii="Times New Roman" w:hAnsi="Times New Roman"/>
                <w:b w:val="0"/>
                <w:sz w:val="22"/>
                <w:szCs w:val="22"/>
              </w:rPr>
            </w:pPr>
            <w:r w:rsidRPr="00C57285">
              <w:rPr>
                <w:rFonts w:ascii="Times New Roman" w:hAnsi="Times New Roman"/>
                <w:b w:val="0"/>
                <w:sz w:val="22"/>
                <w:szCs w:val="22"/>
              </w:rPr>
              <w:t>5</w:t>
            </w:r>
          </w:p>
        </w:tc>
      </w:tr>
    </w:tbl>
    <w:p w:rsidR="00C57285" w:rsidRDefault="00C57285" w:rsidP="00C57285">
      <w:pPr>
        <w:ind w:firstLine="708"/>
        <w:jc w:val="both"/>
        <w:rPr>
          <w:rFonts w:ascii="Times New Roman" w:hAnsi="Times New Roman"/>
          <w:b w:val="0"/>
          <w:color w:val="333333"/>
          <w:sz w:val="24"/>
          <w:szCs w:val="24"/>
          <w:shd w:val="clear" w:color="auto" w:fill="FFFFFF"/>
        </w:rPr>
      </w:pPr>
    </w:p>
    <w:p w:rsidR="00C57285" w:rsidRPr="00C57285" w:rsidRDefault="00C57285" w:rsidP="00C57285">
      <w:pPr>
        <w:ind w:firstLine="708"/>
        <w:jc w:val="both"/>
        <w:rPr>
          <w:rFonts w:ascii="Times New Roman" w:hAnsi="Times New Roman"/>
          <w:bCs w:val="0"/>
          <w:color w:val="333333"/>
          <w:sz w:val="24"/>
          <w:szCs w:val="24"/>
          <w:shd w:val="clear" w:color="auto" w:fill="FFFFFF"/>
        </w:rPr>
      </w:pPr>
      <w:r w:rsidRPr="00C57285">
        <w:rPr>
          <w:rFonts w:ascii="Times New Roman" w:hAnsi="Times New Roman"/>
          <w:b w:val="0"/>
          <w:color w:val="333333"/>
          <w:sz w:val="24"/>
          <w:szCs w:val="24"/>
          <w:shd w:val="clear" w:color="auto" w:fill="FFFFFF"/>
        </w:rPr>
        <w:t xml:space="preserve">З метою підвищення ефективності роботи із зверненнями громадян та підвищення персональної відповідальності за належний, якісний та своєчасний їх розгляд, постійно проводяться  </w:t>
      </w:r>
      <w:r w:rsidRPr="00C57285">
        <w:rPr>
          <w:rFonts w:ascii="Times New Roman" w:hAnsi="Times New Roman"/>
          <w:b w:val="0"/>
          <w:sz w:val="24"/>
          <w:szCs w:val="24"/>
          <w:shd w:val="clear" w:color="auto" w:fill="FFFFFF"/>
        </w:rPr>
        <w:t xml:space="preserve"> дні контролю у структурних підрозділах Департаменту. Всі звернення та пропозиції</w:t>
      </w:r>
      <w:r w:rsidRPr="00C57285">
        <w:rPr>
          <w:rFonts w:ascii="Times New Roman" w:hAnsi="Times New Roman"/>
          <w:b w:val="0"/>
          <w:color w:val="333333"/>
          <w:sz w:val="24"/>
          <w:szCs w:val="24"/>
          <w:shd w:val="clear" w:color="auto" w:fill="FFFFFF"/>
        </w:rPr>
        <w:t xml:space="preserve">  у звітному періоді опрацьовані вчасно,  порушень термінів  виконання  не виявлено.</w:t>
      </w:r>
    </w:p>
    <w:p w:rsidR="00051CD9" w:rsidRDefault="00051CD9" w:rsidP="00051CD9"/>
    <w:sectPr w:rsidR="00051CD9" w:rsidSect="00C57285">
      <w:pgSz w:w="16838" w:h="11906" w:orient="landscape"/>
      <w:pgMar w:top="567"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350CED"/>
    <w:multiLevelType w:val="hybridMultilevel"/>
    <w:tmpl w:val="82543426"/>
    <w:lvl w:ilvl="0" w:tplc="DAD48C08">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5B05BE9"/>
    <w:multiLevelType w:val="hybridMultilevel"/>
    <w:tmpl w:val="82543426"/>
    <w:lvl w:ilvl="0" w:tplc="DAD48C08">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B1F2C97"/>
    <w:multiLevelType w:val="hybridMultilevel"/>
    <w:tmpl w:val="98F46166"/>
    <w:lvl w:ilvl="0" w:tplc="EF3A030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FF5"/>
    <w:rsid w:val="00045295"/>
    <w:rsid w:val="00051CD9"/>
    <w:rsid w:val="000C621F"/>
    <w:rsid w:val="001E0902"/>
    <w:rsid w:val="001E1A5E"/>
    <w:rsid w:val="002562EB"/>
    <w:rsid w:val="002C3871"/>
    <w:rsid w:val="003429EA"/>
    <w:rsid w:val="00363087"/>
    <w:rsid w:val="00421FF5"/>
    <w:rsid w:val="004E3A7D"/>
    <w:rsid w:val="00522BAA"/>
    <w:rsid w:val="007174CA"/>
    <w:rsid w:val="00750668"/>
    <w:rsid w:val="0094018F"/>
    <w:rsid w:val="009E58F5"/>
    <w:rsid w:val="00A712D6"/>
    <w:rsid w:val="00AD56F0"/>
    <w:rsid w:val="00B05E21"/>
    <w:rsid w:val="00B575E5"/>
    <w:rsid w:val="00C57285"/>
    <w:rsid w:val="00C70C60"/>
    <w:rsid w:val="00CD5D10"/>
    <w:rsid w:val="00DF3E81"/>
    <w:rsid w:val="00F12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5BA97-1E3C-43AA-B276-AC3C74C6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A5E"/>
    <w:pPr>
      <w:spacing w:after="0" w:line="240" w:lineRule="auto"/>
    </w:pPr>
    <w:rPr>
      <w:rFonts w:ascii="Trebuchet MS" w:eastAsia="Times New Roman" w:hAnsi="Trebuchet MS" w:cs="Times New Roman"/>
      <w:b/>
      <w:bCs/>
      <w:color w:val="303030"/>
      <w:sz w:val="21"/>
      <w:szCs w:val="21"/>
      <w:lang w:eastAsia="uk-UA"/>
    </w:rPr>
  </w:style>
  <w:style w:type="paragraph" w:styleId="1">
    <w:name w:val="heading 1"/>
    <w:basedOn w:val="a"/>
    <w:next w:val="a"/>
    <w:link w:val="10"/>
    <w:qFormat/>
    <w:rsid w:val="000C621F"/>
    <w:pPr>
      <w:keepNext/>
      <w:jc w:val="center"/>
      <w:outlineLvl w:val="0"/>
    </w:pPr>
    <w:rPr>
      <w:rFonts w:ascii="Times New Roman" w:hAnsi="Times New Roman"/>
      <w:color w:val="auto"/>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E1A5E"/>
    <w:pPr>
      <w:spacing w:before="100" w:beforeAutospacing="1" w:after="100" w:afterAutospacing="1"/>
    </w:pPr>
    <w:rPr>
      <w:rFonts w:ascii="Times New Roman" w:hAnsi="Times New Roman"/>
      <w:b w:val="0"/>
      <w:bCs w:val="0"/>
      <w:color w:val="auto"/>
      <w:sz w:val="24"/>
      <w:szCs w:val="24"/>
    </w:rPr>
  </w:style>
  <w:style w:type="character" w:customStyle="1" w:styleId="10">
    <w:name w:val="Заголовок 1 Знак"/>
    <w:basedOn w:val="a0"/>
    <w:link w:val="1"/>
    <w:rsid w:val="000C621F"/>
    <w:rPr>
      <w:rFonts w:ascii="Times New Roman" w:eastAsia="Times New Roman" w:hAnsi="Times New Roman" w:cs="Times New Roman"/>
      <w:b/>
      <w:bCs/>
      <w:sz w:val="28"/>
      <w:szCs w:val="24"/>
      <w:lang w:eastAsia="ru-RU"/>
    </w:rPr>
  </w:style>
  <w:style w:type="table" w:styleId="a4">
    <w:name w:val="Table Grid"/>
    <w:basedOn w:val="a1"/>
    <w:uiPriority w:val="59"/>
    <w:rsid w:val="00051CD9"/>
    <w:pPr>
      <w:spacing w:after="0" w:line="240" w:lineRule="auto"/>
    </w:pPr>
    <w:rPr>
      <w:rFonts w:eastAsia="Times New Roman"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4037</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Руслана О. Згуровець</dc:creator>
  <cp:keywords/>
  <dc:description/>
  <cp:lastModifiedBy>Кумановський Олексій Олександрович</cp:lastModifiedBy>
  <cp:revision>2</cp:revision>
  <dcterms:created xsi:type="dcterms:W3CDTF">2021-07-01T07:55:00Z</dcterms:created>
  <dcterms:modified xsi:type="dcterms:W3CDTF">2021-07-01T07:55:00Z</dcterms:modified>
</cp:coreProperties>
</file>