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64B9" w:rsidRPr="00CD3218" w:rsidRDefault="007864B9" w:rsidP="007864B9">
      <w:pPr>
        <w:shd w:val="clear" w:color="auto" w:fill="FFFFFF"/>
        <w:spacing w:after="0" w:line="240" w:lineRule="auto"/>
        <w:jc w:val="center"/>
        <w:rPr>
          <w:rFonts w:ascii="Times New Roman" w:eastAsia="Times New Roman" w:hAnsi="Times New Roman" w:cs="Times New Roman"/>
          <w:color w:val="333333"/>
          <w:sz w:val="28"/>
          <w:szCs w:val="28"/>
          <w:lang w:eastAsia="uk-UA"/>
        </w:rPr>
      </w:pPr>
      <w:r w:rsidRPr="00CD3218">
        <w:rPr>
          <w:rFonts w:ascii="Times New Roman" w:eastAsia="Times New Roman" w:hAnsi="Times New Roman" w:cs="Times New Roman"/>
          <w:b/>
          <w:bCs/>
          <w:color w:val="333333"/>
          <w:sz w:val="28"/>
          <w:szCs w:val="28"/>
          <w:bdr w:val="none" w:sz="0" w:space="0" w:color="auto" w:frame="1"/>
          <w:lang w:eastAsia="uk-UA"/>
        </w:rPr>
        <w:t>ЗАЯВА</w:t>
      </w:r>
    </w:p>
    <w:p w:rsidR="007864B9" w:rsidRPr="005A333E" w:rsidRDefault="007864B9" w:rsidP="007864B9">
      <w:pPr>
        <w:shd w:val="clear" w:color="auto" w:fill="FFFFFF"/>
        <w:spacing w:after="0" w:line="240" w:lineRule="auto"/>
        <w:jc w:val="center"/>
        <w:rPr>
          <w:rFonts w:ascii="Times New Roman" w:eastAsia="Times New Roman" w:hAnsi="Times New Roman" w:cs="Times New Roman"/>
          <w:b/>
          <w:bCs/>
          <w:color w:val="333333"/>
          <w:sz w:val="28"/>
          <w:szCs w:val="28"/>
          <w:bdr w:val="none" w:sz="0" w:space="0" w:color="auto" w:frame="1"/>
          <w:lang w:eastAsia="uk-UA"/>
        </w:rPr>
      </w:pPr>
      <w:r w:rsidRPr="005A333E">
        <w:rPr>
          <w:rFonts w:ascii="Times New Roman" w:eastAsia="Times New Roman" w:hAnsi="Times New Roman" w:cs="Times New Roman"/>
          <w:b/>
          <w:bCs/>
          <w:color w:val="333333"/>
          <w:sz w:val="28"/>
          <w:szCs w:val="28"/>
          <w:bdr w:val="none" w:sz="0" w:space="0" w:color="auto" w:frame="1"/>
          <w:lang w:eastAsia="uk-UA"/>
        </w:rPr>
        <w:t>про визначення обсягу стратегічної екологічної оцінки</w:t>
      </w:r>
    </w:p>
    <w:p w:rsidR="007864B9" w:rsidRPr="005A333E" w:rsidRDefault="007864B9" w:rsidP="007864B9">
      <w:pPr>
        <w:shd w:val="clear" w:color="auto" w:fill="FFFFFF"/>
        <w:tabs>
          <w:tab w:val="left" w:pos="5681"/>
        </w:tabs>
        <w:spacing w:after="0" w:line="240" w:lineRule="auto"/>
        <w:jc w:val="center"/>
        <w:rPr>
          <w:rFonts w:ascii="Times New Roman" w:eastAsia="Times New Roman" w:hAnsi="Times New Roman" w:cs="Times New Roman"/>
          <w:b/>
          <w:bCs/>
          <w:color w:val="333333"/>
          <w:sz w:val="28"/>
          <w:szCs w:val="28"/>
          <w:bdr w:val="none" w:sz="0" w:space="0" w:color="auto" w:frame="1"/>
          <w:lang w:eastAsia="uk-UA"/>
        </w:rPr>
      </w:pPr>
      <w:r w:rsidRPr="005A333E">
        <w:rPr>
          <w:rFonts w:ascii="Times New Roman" w:eastAsia="Times New Roman" w:hAnsi="Times New Roman" w:cs="Times New Roman"/>
          <w:b/>
          <w:bCs/>
          <w:color w:val="333333"/>
          <w:sz w:val="28"/>
          <w:szCs w:val="28"/>
          <w:bdr w:val="none" w:sz="0" w:space="0" w:color="auto" w:frame="1"/>
          <w:lang w:eastAsia="uk-UA"/>
        </w:rPr>
        <w:t xml:space="preserve">проєкту </w:t>
      </w:r>
      <w:r w:rsidR="005A333E" w:rsidRPr="005A333E">
        <w:rPr>
          <w:rFonts w:ascii="Times New Roman" w:eastAsia="Times New Roman" w:hAnsi="Times New Roman" w:cs="Times New Roman"/>
          <w:b/>
          <w:bCs/>
          <w:color w:val="333333"/>
          <w:sz w:val="28"/>
          <w:szCs w:val="28"/>
          <w:bdr w:val="none" w:sz="0" w:space="0" w:color="auto" w:frame="1"/>
          <w:lang w:eastAsia="uk-UA"/>
        </w:rPr>
        <w:t xml:space="preserve">Міської цільової програми </w:t>
      </w:r>
      <w:r w:rsidR="0094303F" w:rsidRPr="0094303F">
        <w:rPr>
          <w:rFonts w:ascii="Times New Roman" w:eastAsia="Times New Roman" w:hAnsi="Times New Roman" w:cs="Times New Roman"/>
          <w:b/>
          <w:bCs/>
          <w:color w:val="333333"/>
          <w:sz w:val="28"/>
          <w:szCs w:val="28"/>
          <w:bdr w:val="none" w:sz="0" w:space="0" w:color="auto" w:frame="1"/>
          <w:lang w:eastAsia="uk-UA"/>
        </w:rPr>
        <w:t xml:space="preserve">розвитку туризму в місті Києві </w:t>
      </w:r>
    </w:p>
    <w:p w:rsidR="007864B9" w:rsidRPr="005A333E" w:rsidRDefault="0094303F" w:rsidP="007864B9">
      <w:pPr>
        <w:shd w:val="clear" w:color="auto" w:fill="FFFFFF"/>
        <w:spacing w:after="0" w:line="240" w:lineRule="auto"/>
        <w:jc w:val="center"/>
        <w:rPr>
          <w:rFonts w:ascii="Times New Roman" w:eastAsia="Times New Roman" w:hAnsi="Times New Roman" w:cs="Times New Roman"/>
          <w:b/>
          <w:bCs/>
          <w:color w:val="333333"/>
          <w:sz w:val="28"/>
          <w:szCs w:val="28"/>
          <w:bdr w:val="none" w:sz="0" w:space="0" w:color="auto" w:frame="1"/>
          <w:lang w:eastAsia="uk-UA"/>
        </w:rPr>
      </w:pPr>
      <w:r>
        <w:rPr>
          <w:rFonts w:ascii="Times New Roman" w:eastAsia="Times New Roman" w:hAnsi="Times New Roman" w:cs="Times New Roman"/>
          <w:b/>
          <w:bCs/>
          <w:color w:val="333333"/>
          <w:sz w:val="28"/>
          <w:szCs w:val="28"/>
          <w:bdr w:val="none" w:sz="0" w:space="0" w:color="auto" w:frame="1"/>
          <w:lang w:eastAsia="uk-UA"/>
        </w:rPr>
        <w:t>на 2022-2024 роки </w:t>
      </w:r>
    </w:p>
    <w:p w:rsidR="007864B9" w:rsidRPr="005A333E" w:rsidRDefault="007864B9" w:rsidP="007864B9">
      <w:pPr>
        <w:widowControl w:val="0"/>
        <w:spacing w:after="0" w:line="240" w:lineRule="auto"/>
        <w:jc w:val="center"/>
        <w:rPr>
          <w:rFonts w:ascii="Times New Roman" w:eastAsia="Times New Roman" w:hAnsi="Times New Roman" w:cs="Times New Roman"/>
          <w:b/>
          <w:color w:val="000000" w:themeColor="text1"/>
          <w:sz w:val="28"/>
          <w:szCs w:val="28"/>
          <w:lang w:eastAsia="ru-RU"/>
        </w:rPr>
      </w:pPr>
    </w:p>
    <w:p w:rsidR="007864B9" w:rsidRPr="00FE60A1" w:rsidRDefault="007864B9" w:rsidP="007864B9">
      <w:pPr>
        <w:shd w:val="clear" w:color="auto" w:fill="FFFFFF"/>
        <w:spacing w:after="0" w:line="240" w:lineRule="auto"/>
        <w:ind w:firstLine="567"/>
        <w:rPr>
          <w:rFonts w:ascii="Times New Roman" w:eastAsia="Times New Roman" w:hAnsi="Times New Roman" w:cs="Times New Roman"/>
          <w:b/>
          <w:bCs/>
          <w:color w:val="000000" w:themeColor="text1"/>
          <w:sz w:val="28"/>
          <w:szCs w:val="28"/>
          <w:bdr w:val="none" w:sz="0" w:space="0" w:color="auto" w:frame="1"/>
          <w:lang w:eastAsia="uk-UA"/>
        </w:rPr>
      </w:pPr>
      <w:r w:rsidRPr="00FE60A1">
        <w:rPr>
          <w:rFonts w:ascii="Times New Roman" w:eastAsia="Times New Roman" w:hAnsi="Times New Roman" w:cs="Times New Roman"/>
          <w:b/>
          <w:bCs/>
          <w:color w:val="000000" w:themeColor="text1"/>
          <w:sz w:val="28"/>
          <w:szCs w:val="28"/>
          <w:bdr w:val="none" w:sz="0" w:space="0" w:color="auto" w:frame="1"/>
          <w:lang w:eastAsia="uk-UA"/>
        </w:rPr>
        <w:t>1. Замовник стратегічної екологічної оцінки</w:t>
      </w:r>
    </w:p>
    <w:p w:rsidR="007864B9" w:rsidRPr="00CD3218" w:rsidRDefault="0094303F" w:rsidP="004D6A6E">
      <w:pPr>
        <w:shd w:val="clear" w:color="auto" w:fill="FFFFFF"/>
        <w:spacing w:after="0" w:line="240" w:lineRule="auto"/>
        <w:ind w:firstLine="567"/>
        <w:jc w:val="both"/>
        <w:rPr>
          <w:rFonts w:ascii="Times New Roman" w:eastAsia="Times New Roman" w:hAnsi="Times New Roman" w:cs="Times New Roman"/>
          <w:color w:val="1D1D1B"/>
          <w:sz w:val="28"/>
          <w:szCs w:val="28"/>
          <w:lang w:eastAsia="uk-UA"/>
        </w:rPr>
      </w:pPr>
      <w:r w:rsidRPr="0094303F">
        <w:rPr>
          <w:rFonts w:ascii="Times New Roman" w:eastAsia="Times New Roman" w:hAnsi="Times New Roman" w:cs="Times New Roman"/>
          <w:bCs/>
          <w:sz w:val="28"/>
          <w:szCs w:val="28"/>
          <w:bdr w:val="none" w:sz="0" w:space="0" w:color="auto" w:frame="1"/>
          <w:lang w:eastAsia="uk-UA"/>
        </w:rPr>
        <w:t>Управління туризму та  промоцій</w:t>
      </w:r>
      <w:r w:rsidRPr="004D6A6E">
        <w:rPr>
          <w:rFonts w:ascii="Times New Roman" w:eastAsia="Times New Roman" w:hAnsi="Times New Roman" w:cs="Times New Roman"/>
          <w:bCs/>
          <w:sz w:val="28"/>
          <w:szCs w:val="28"/>
          <w:bdr w:val="none" w:sz="0" w:space="0" w:color="auto" w:frame="1"/>
          <w:lang w:eastAsia="uk-UA"/>
        </w:rPr>
        <w:t xml:space="preserve"> </w:t>
      </w:r>
      <w:r w:rsidR="004D6A6E">
        <w:rPr>
          <w:rFonts w:ascii="Times New Roman" w:eastAsia="Times New Roman" w:hAnsi="Times New Roman" w:cs="Times New Roman"/>
          <w:bCs/>
          <w:sz w:val="28"/>
          <w:szCs w:val="28"/>
          <w:bdr w:val="none" w:sz="0" w:space="0" w:color="auto" w:frame="1"/>
          <w:lang w:eastAsia="uk-UA"/>
        </w:rPr>
        <w:t>виконавчого органу Київської міської ради (Київської міської державної адміністрації).</w:t>
      </w:r>
    </w:p>
    <w:p w:rsidR="007864B9" w:rsidRPr="00FE60A1" w:rsidRDefault="007864B9" w:rsidP="007864B9">
      <w:pPr>
        <w:shd w:val="clear" w:color="auto" w:fill="FFFFFF"/>
        <w:spacing w:after="0" w:line="240" w:lineRule="auto"/>
        <w:ind w:firstLine="567"/>
        <w:rPr>
          <w:rFonts w:ascii="Times New Roman" w:eastAsia="Times New Roman" w:hAnsi="Times New Roman" w:cs="Times New Roman"/>
          <w:color w:val="000000" w:themeColor="text1"/>
          <w:sz w:val="28"/>
          <w:szCs w:val="28"/>
          <w:lang w:eastAsia="uk-UA"/>
        </w:rPr>
      </w:pPr>
      <w:r w:rsidRPr="00FE60A1">
        <w:rPr>
          <w:rFonts w:ascii="Times New Roman" w:eastAsia="Times New Roman" w:hAnsi="Times New Roman" w:cs="Times New Roman"/>
          <w:b/>
          <w:bCs/>
          <w:color w:val="000000" w:themeColor="text1"/>
          <w:sz w:val="28"/>
          <w:szCs w:val="28"/>
          <w:bdr w:val="none" w:sz="0" w:space="0" w:color="auto" w:frame="1"/>
          <w:lang w:eastAsia="uk-UA"/>
        </w:rPr>
        <w:t>2. Вид та основні цілі документа державного планування, його зв'язок з іншими документами державного планування</w:t>
      </w:r>
    </w:p>
    <w:p w:rsidR="00462B65" w:rsidRDefault="007864B9">
      <w:pPr>
        <w:pStyle w:val="rvps2"/>
        <w:shd w:val="clear" w:color="auto" w:fill="FFFFFF"/>
        <w:spacing w:before="0" w:beforeAutospacing="0" w:after="0" w:afterAutospacing="0"/>
        <w:ind w:firstLine="567"/>
        <w:contextualSpacing/>
        <w:jc w:val="both"/>
        <w:rPr>
          <w:color w:val="000000"/>
          <w:sz w:val="28"/>
          <w:szCs w:val="28"/>
        </w:rPr>
      </w:pPr>
      <w:r w:rsidRPr="00734776">
        <w:rPr>
          <w:color w:val="000000"/>
          <w:sz w:val="28"/>
          <w:szCs w:val="28"/>
        </w:rPr>
        <w:t>Відповідно до пункту 3 частини першої статті 1 Закону України «Про стратегічну екологічну оцінку»,</w:t>
      </w:r>
      <w:r w:rsidR="005A333E">
        <w:rPr>
          <w:color w:val="000000"/>
          <w:sz w:val="28"/>
          <w:szCs w:val="28"/>
        </w:rPr>
        <w:t xml:space="preserve"> </w:t>
      </w:r>
      <w:r w:rsidRPr="00734776">
        <w:rPr>
          <w:color w:val="000000"/>
          <w:sz w:val="28"/>
          <w:szCs w:val="28"/>
        </w:rPr>
        <w:t>д</w:t>
      </w:r>
      <w:r>
        <w:rPr>
          <w:color w:val="000000"/>
          <w:sz w:val="28"/>
          <w:szCs w:val="28"/>
        </w:rPr>
        <w:t>окументи державного планування –</w:t>
      </w:r>
      <w:r w:rsidRPr="00734776">
        <w:rPr>
          <w:color w:val="000000"/>
          <w:sz w:val="28"/>
          <w:szCs w:val="28"/>
        </w:rPr>
        <w:t xml:space="preserve"> стратегії, плани, схеми, містобудівна документація, загальнодержавні програми, державні цільові програми та інші програми і програмні документи, включаючи зміни до них, які розробляються та/або підлягають затвердженню органом державної влади, органом місцевого самоврядування.</w:t>
      </w:r>
    </w:p>
    <w:p w:rsidR="00462B65" w:rsidRDefault="004D6A6E">
      <w:pPr>
        <w:shd w:val="clear" w:color="auto" w:fill="FFFFFF"/>
        <w:tabs>
          <w:tab w:val="left" w:pos="5681"/>
        </w:tabs>
        <w:spacing w:after="0" w:line="240" w:lineRule="auto"/>
        <w:ind w:firstLine="567"/>
        <w:jc w:val="both"/>
        <w:rPr>
          <w:rFonts w:ascii="Times New Roman" w:eastAsia="Times New Roman" w:hAnsi="Times New Roman" w:cs="Times New Roman"/>
          <w:color w:val="000000" w:themeColor="text1"/>
          <w:sz w:val="28"/>
          <w:szCs w:val="28"/>
          <w:lang w:eastAsia="uk-UA"/>
        </w:rPr>
      </w:pPr>
      <w:r>
        <w:rPr>
          <w:rFonts w:ascii="Times New Roman" w:eastAsia="Times New Roman" w:hAnsi="Times New Roman" w:cs="Times New Roman"/>
          <w:bCs/>
          <w:sz w:val="28"/>
          <w:szCs w:val="28"/>
          <w:bdr w:val="none" w:sz="0" w:space="0" w:color="auto" w:frame="1"/>
          <w:lang w:eastAsia="uk-UA"/>
        </w:rPr>
        <w:t>Міська цільова</w:t>
      </w:r>
      <w:r w:rsidR="0094303F" w:rsidRPr="0094303F">
        <w:rPr>
          <w:rFonts w:ascii="Times New Roman" w:eastAsia="Times New Roman" w:hAnsi="Times New Roman" w:cs="Times New Roman"/>
          <w:bCs/>
          <w:sz w:val="28"/>
          <w:szCs w:val="28"/>
          <w:bdr w:val="none" w:sz="0" w:space="0" w:color="auto" w:frame="1"/>
          <w:lang w:eastAsia="uk-UA"/>
        </w:rPr>
        <w:t xml:space="preserve"> програми розвитку туризму в місті Києві на 2022-2024 роки </w:t>
      </w:r>
      <w:r w:rsidR="007864B9" w:rsidRPr="00CD3218">
        <w:rPr>
          <w:rFonts w:ascii="Times New Roman" w:eastAsia="Times New Roman" w:hAnsi="Times New Roman" w:cs="Times New Roman"/>
          <w:color w:val="000000" w:themeColor="text1"/>
          <w:sz w:val="28"/>
          <w:szCs w:val="28"/>
          <w:bdr w:val="none" w:sz="0" w:space="0" w:color="auto" w:frame="1"/>
          <w:lang w:eastAsia="uk-UA"/>
        </w:rPr>
        <w:t xml:space="preserve">(далі – Програма) є документом державного планування </w:t>
      </w:r>
      <w:r w:rsidR="007864B9">
        <w:rPr>
          <w:rFonts w:ascii="Times New Roman" w:eastAsia="Times New Roman" w:hAnsi="Times New Roman" w:cs="Times New Roman"/>
          <w:color w:val="000000" w:themeColor="text1"/>
          <w:spacing w:val="1"/>
          <w:sz w:val="28"/>
          <w:szCs w:val="28"/>
          <w:bdr w:val="none" w:sz="0" w:space="0" w:color="auto" w:frame="1"/>
          <w:lang w:eastAsia="uk-UA"/>
        </w:rPr>
        <w:t>місцевого рівня</w:t>
      </w:r>
      <w:r w:rsidR="007864B9" w:rsidRPr="00CD3218">
        <w:rPr>
          <w:rFonts w:ascii="Times New Roman" w:eastAsia="Times New Roman" w:hAnsi="Times New Roman" w:cs="Times New Roman"/>
          <w:color w:val="000000" w:themeColor="text1"/>
          <w:sz w:val="28"/>
          <w:szCs w:val="28"/>
          <w:lang w:eastAsia="uk-UA"/>
        </w:rPr>
        <w:t>.</w:t>
      </w:r>
    </w:p>
    <w:p w:rsidR="00462B65" w:rsidRPr="00FA1B4D" w:rsidRDefault="007864B9">
      <w:pPr>
        <w:spacing w:after="0" w:line="240" w:lineRule="auto"/>
        <w:ind w:firstLine="567"/>
        <w:jc w:val="both"/>
        <w:rPr>
          <w:rFonts w:ascii="Times New Roman" w:eastAsia="Times New Roman" w:hAnsi="Times New Roman" w:cs="Times New Roman"/>
          <w:sz w:val="28"/>
          <w:szCs w:val="28"/>
        </w:rPr>
      </w:pPr>
      <w:r w:rsidRPr="00FC541C">
        <w:rPr>
          <w:rFonts w:ascii="Times New Roman" w:eastAsia="Times New Roman" w:hAnsi="Times New Roman" w:cs="Times New Roman"/>
          <w:color w:val="000000" w:themeColor="text1"/>
          <w:sz w:val="28"/>
          <w:szCs w:val="28"/>
          <w:bdr w:val="none" w:sz="0" w:space="0" w:color="auto" w:frame="1"/>
          <w:lang w:eastAsia="uk-UA"/>
        </w:rPr>
        <w:t xml:space="preserve">Головною метою Програми </w:t>
      </w:r>
      <w:r w:rsidRPr="00FA1B4D">
        <w:rPr>
          <w:rFonts w:ascii="Times New Roman" w:eastAsia="Times New Roman" w:hAnsi="Times New Roman" w:cs="Times New Roman"/>
          <w:color w:val="000000" w:themeColor="text1"/>
          <w:sz w:val="28"/>
          <w:szCs w:val="28"/>
          <w:bdr w:val="none" w:sz="0" w:space="0" w:color="auto" w:frame="1"/>
          <w:lang w:eastAsia="uk-UA"/>
        </w:rPr>
        <w:t xml:space="preserve">є </w:t>
      </w:r>
      <w:r w:rsidR="00FA1B4D" w:rsidRPr="00FA1B4D">
        <w:rPr>
          <w:rFonts w:ascii="Times New Roman" w:eastAsia="Times New Roman" w:hAnsi="Times New Roman" w:cs="Times New Roman"/>
          <w:color w:val="000000" w:themeColor="text1"/>
          <w:sz w:val="28"/>
          <w:szCs w:val="28"/>
          <w:bdr w:val="none" w:sz="0" w:space="0" w:color="auto" w:frame="1"/>
          <w:lang w:eastAsia="uk-UA"/>
        </w:rPr>
        <w:t>о</w:t>
      </w:r>
      <w:r w:rsidR="00FA1B4D" w:rsidRPr="00FA1B4D">
        <w:rPr>
          <w:rFonts w:ascii="Times New Roman" w:hAnsi="Times New Roman" w:cs="Times New Roman"/>
          <w:sz w:val="28"/>
          <w:szCs w:val="28"/>
        </w:rPr>
        <w:t xml:space="preserve">рганізаційне та фінансове забезпечення реалізації стратегічних цілей у розвитку регіонального туризму, зокрема  конкурентоспроможності міста Києва як туристичного центру європейського рівня, збільшення туристичних потоків та підвищення рівня прибутковості сфери в умовах процесів, спричинених пандемією </w:t>
      </w:r>
      <w:r w:rsidR="00FA1B4D" w:rsidRPr="00FA1B4D">
        <w:rPr>
          <w:rFonts w:ascii="Times New Roman" w:hAnsi="Times New Roman" w:cs="Times New Roman"/>
          <w:sz w:val="28"/>
          <w:szCs w:val="28"/>
          <w:shd w:val="clear" w:color="auto" w:fill="FFFFFF"/>
        </w:rPr>
        <w:t>COVID-19</w:t>
      </w:r>
      <w:r w:rsidR="00FA1B4D" w:rsidRPr="00FA1B4D">
        <w:rPr>
          <w:rFonts w:ascii="Times New Roman" w:hAnsi="Times New Roman" w:cs="Times New Roman"/>
          <w:sz w:val="28"/>
          <w:szCs w:val="28"/>
        </w:rPr>
        <w:t>, її кризовими наслідками та вимушеними обмежувальними заходами.</w:t>
      </w:r>
    </w:p>
    <w:p w:rsidR="00462B65" w:rsidRDefault="007864B9">
      <w:pPr>
        <w:shd w:val="clear" w:color="auto" w:fill="FFFFFF"/>
        <w:spacing w:after="0" w:line="240" w:lineRule="auto"/>
        <w:ind w:firstLine="567"/>
        <w:jc w:val="both"/>
        <w:rPr>
          <w:rFonts w:ascii="Times New Roman" w:eastAsia="Times New Roman" w:hAnsi="Times New Roman" w:cs="Times New Roman"/>
          <w:color w:val="000000" w:themeColor="text1"/>
          <w:sz w:val="28"/>
          <w:szCs w:val="28"/>
          <w:lang w:eastAsia="uk-UA"/>
        </w:rPr>
      </w:pPr>
      <w:r w:rsidRPr="00C305FE">
        <w:rPr>
          <w:rFonts w:ascii="Times New Roman" w:eastAsia="Times New Roman" w:hAnsi="Times New Roman" w:cs="Times New Roman"/>
          <w:color w:val="000000" w:themeColor="text1"/>
          <w:sz w:val="28"/>
          <w:szCs w:val="28"/>
          <w:bdr w:val="none" w:sz="0" w:space="0" w:color="auto" w:frame="1"/>
          <w:lang w:eastAsia="uk-UA"/>
        </w:rPr>
        <w:t>Стратегічні цілі Програми:</w:t>
      </w:r>
    </w:p>
    <w:p w:rsidR="00FA1B4D" w:rsidRDefault="00FA1B4D" w:rsidP="00FA1B4D">
      <w:pPr>
        <w:pStyle w:val="a4"/>
        <w:numPr>
          <w:ilvl w:val="0"/>
          <w:numId w:val="1"/>
        </w:numPr>
        <w:shd w:val="clear" w:color="auto" w:fill="FFFFFF"/>
        <w:tabs>
          <w:tab w:val="clear" w:pos="1211"/>
          <w:tab w:val="num" w:pos="709"/>
        </w:tabs>
        <w:spacing w:after="0"/>
        <w:ind w:left="993"/>
        <w:jc w:val="both"/>
        <w:textAlignment w:val="baseline"/>
        <w:rPr>
          <w:rFonts w:ascii="Times New Roman" w:hAnsi="Times New Roman" w:cs="Times New Roman"/>
          <w:sz w:val="28"/>
          <w:szCs w:val="28"/>
          <w:lang w:eastAsia="uk-UA"/>
        </w:rPr>
      </w:pPr>
      <w:r w:rsidRPr="00FA1B4D">
        <w:rPr>
          <w:rFonts w:ascii="Times New Roman" w:hAnsi="Times New Roman" w:cs="Times New Roman"/>
          <w:sz w:val="28"/>
          <w:szCs w:val="28"/>
          <w:lang w:eastAsia="uk-UA"/>
        </w:rPr>
        <w:t>Збільшення кількості туристів.</w:t>
      </w:r>
    </w:p>
    <w:p w:rsidR="003903CD" w:rsidRDefault="003903CD" w:rsidP="003903CD">
      <w:pPr>
        <w:pStyle w:val="a4"/>
        <w:numPr>
          <w:ilvl w:val="0"/>
          <w:numId w:val="1"/>
        </w:numPr>
        <w:shd w:val="clear" w:color="auto" w:fill="FFFFFF"/>
        <w:tabs>
          <w:tab w:val="clear" w:pos="1211"/>
          <w:tab w:val="num" w:pos="709"/>
        </w:tabs>
        <w:spacing w:after="0"/>
        <w:ind w:left="993"/>
        <w:jc w:val="both"/>
        <w:textAlignment w:val="baseline"/>
        <w:rPr>
          <w:rFonts w:ascii="Times New Roman" w:hAnsi="Times New Roman" w:cs="Times New Roman"/>
          <w:sz w:val="28"/>
          <w:szCs w:val="28"/>
          <w:lang w:eastAsia="uk-UA"/>
        </w:rPr>
      </w:pPr>
      <w:r w:rsidRPr="006123C7">
        <w:rPr>
          <w:rFonts w:ascii="Times New Roman" w:hAnsi="Times New Roman" w:cs="Times New Roman"/>
          <w:sz w:val="28"/>
          <w:szCs w:val="28"/>
          <w:lang w:eastAsia="uk-UA"/>
        </w:rPr>
        <w:t>Збільшення тривалості та покращення комфорту перебування туристів.</w:t>
      </w:r>
    </w:p>
    <w:p w:rsidR="003903CD" w:rsidRPr="003903CD" w:rsidRDefault="003903CD" w:rsidP="003903CD">
      <w:pPr>
        <w:pStyle w:val="a4"/>
        <w:numPr>
          <w:ilvl w:val="0"/>
          <w:numId w:val="1"/>
        </w:numPr>
        <w:shd w:val="clear" w:color="auto" w:fill="FFFFFF"/>
        <w:tabs>
          <w:tab w:val="clear" w:pos="1211"/>
          <w:tab w:val="num" w:pos="709"/>
        </w:tabs>
        <w:spacing w:after="0"/>
        <w:ind w:left="993"/>
        <w:jc w:val="both"/>
        <w:textAlignment w:val="baseline"/>
        <w:rPr>
          <w:rStyle w:val="fontstyle01"/>
          <w:color w:val="auto"/>
          <w:sz w:val="28"/>
          <w:szCs w:val="28"/>
          <w:lang w:eastAsia="uk-UA"/>
        </w:rPr>
      </w:pPr>
      <w:r w:rsidRPr="003903CD">
        <w:rPr>
          <w:rStyle w:val="fontstyle01"/>
          <w:sz w:val="28"/>
          <w:szCs w:val="28"/>
        </w:rPr>
        <w:t>Підвищення ефективності управління туристичною сферою.</w:t>
      </w:r>
    </w:p>
    <w:p w:rsidR="005A333E" w:rsidRPr="005A333E" w:rsidRDefault="007864B9" w:rsidP="005A333E">
      <w:pPr>
        <w:spacing w:after="0"/>
        <w:ind w:firstLine="567"/>
        <w:jc w:val="both"/>
        <w:rPr>
          <w:rFonts w:ascii="Times New Roman" w:eastAsia="Times New Roman" w:hAnsi="Times New Roman" w:cs="Times New Roman"/>
          <w:sz w:val="28"/>
          <w:szCs w:val="28"/>
        </w:rPr>
      </w:pPr>
      <w:r w:rsidRPr="00FE60A1">
        <w:rPr>
          <w:rFonts w:ascii="Times New Roman" w:eastAsia="Times New Roman" w:hAnsi="Times New Roman" w:cs="Times New Roman"/>
          <w:color w:val="000000" w:themeColor="text1"/>
          <w:sz w:val="28"/>
          <w:szCs w:val="28"/>
          <w:bdr w:val="none" w:sz="0" w:space="0" w:color="auto" w:frame="1"/>
          <w:lang w:eastAsia="uk-UA"/>
        </w:rPr>
        <w:t xml:space="preserve">Програма розроблена на середньостроковий період і є плановим документом реалізації Стратегії розвитку міста Києва до 2025 року. При підготовці Програми враховано необхідність реалізації заходів, направлених на </w:t>
      </w:r>
      <w:r w:rsidR="0094303F" w:rsidRPr="0094303F">
        <w:rPr>
          <w:rFonts w:ascii="Times New Roman" w:hAnsi="Times New Roman" w:cs="Times New Roman"/>
          <w:color w:val="000000"/>
          <w:sz w:val="28"/>
          <w:szCs w:val="28"/>
        </w:rPr>
        <w:t xml:space="preserve">підвищення рівня розвитку туристичної інфраструктури </w:t>
      </w:r>
      <w:r w:rsidR="0094303F">
        <w:rPr>
          <w:rFonts w:ascii="Times New Roman" w:hAnsi="Times New Roman" w:cs="Times New Roman"/>
          <w:color w:val="000000"/>
          <w:sz w:val="28"/>
          <w:szCs w:val="28"/>
        </w:rPr>
        <w:t xml:space="preserve">в місті Києві, </w:t>
      </w:r>
      <w:r w:rsidR="0094303F" w:rsidRPr="0094303F">
        <w:rPr>
          <w:rFonts w:ascii="Times New Roman" w:eastAsia="Times New Roman" w:hAnsi="Times New Roman" w:cs="Times New Roman"/>
          <w:sz w:val="28"/>
          <w:szCs w:val="28"/>
        </w:rPr>
        <w:t xml:space="preserve">покращенню комфорту та збільшенню тривалості перебування туристів, </w:t>
      </w:r>
      <w:r w:rsidR="0094303F" w:rsidRPr="0094303F">
        <w:rPr>
          <w:rFonts w:ascii="Times New Roman" w:hAnsi="Times New Roman" w:cs="Times New Roman"/>
          <w:color w:val="000000"/>
          <w:sz w:val="28"/>
          <w:szCs w:val="28"/>
        </w:rPr>
        <w:t xml:space="preserve">підвищення рівня поінформованості потенційних туристів про наявний туристичний потенціал </w:t>
      </w:r>
      <w:r w:rsidR="0094303F">
        <w:rPr>
          <w:rFonts w:ascii="Times New Roman" w:hAnsi="Times New Roman" w:cs="Times New Roman"/>
          <w:color w:val="000000"/>
          <w:sz w:val="28"/>
          <w:szCs w:val="28"/>
        </w:rPr>
        <w:t xml:space="preserve">міста з урахуванням сучасних тенденцій </w:t>
      </w:r>
      <w:proofErr w:type="spellStart"/>
      <w:r w:rsidR="0094303F">
        <w:rPr>
          <w:rFonts w:ascii="Times New Roman" w:hAnsi="Times New Roman" w:cs="Times New Roman"/>
          <w:color w:val="000000"/>
          <w:sz w:val="28"/>
          <w:szCs w:val="28"/>
        </w:rPr>
        <w:t>діджиталізації</w:t>
      </w:r>
      <w:proofErr w:type="spellEnd"/>
      <w:r w:rsidR="0094303F">
        <w:rPr>
          <w:rFonts w:ascii="Times New Roman" w:hAnsi="Times New Roman" w:cs="Times New Roman"/>
          <w:color w:val="000000"/>
          <w:sz w:val="28"/>
          <w:szCs w:val="28"/>
        </w:rPr>
        <w:t xml:space="preserve"> сфери </w:t>
      </w:r>
      <w:r w:rsidR="0094303F">
        <w:rPr>
          <w:rFonts w:ascii="Times New Roman" w:hAnsi="Times New Roman" w:cs="Times New Roman"/>
          <w:sz w:val="28"/>
          <w:szCs w:val="28"/>
        </w:rPr>
        <w:t xml:space="preserve">туризму, </w:t>
      </w:r>
      <w:r w:rsidR="0094303F" w:rsidRPr="0094303F">
        <w:rPr>
          <w:rFonts w:ascii="Times New Roman" w:eastAsia="Times New Roman" w:hAnsi="Times New Roman" w:cs="Times New Roman"/>
          <w:sz w:val="28"/>
          <w:szCs w:val="28"/>
          <w:highlight w:val="white"/>
        </w:rPr>
        <w:t xml:space="preserve">підвищення рівня </w:t>
      </w:r>
      <w:r w:rsidR="0094303F" w:rsidRPr="0094303F">
        <w:rPr>
          <w:rFonts w:ascii="Times New Roman" w:hAnsi="Times New Roman" w:cs="Times New Roman"/>
          <w:color w:val="000000"/>
          <w:sz w:val="28"/>
          <w:szCs w:val="28"/>
        </w:rPr>
        <w:t>використання потенціалу міста для розвитку сучасних видів туризму</w:t>
      </w:r>
      <w:r w:rsidR="005A333E">
        <w:rPr>
          <w:rFonts w:ascii="Times New Roman" w:hAnsi="Times New Roman" w:cs="Times New Roman"/>
          <w:color w:val="000000"/>
          <w:sz w:val="28"/>
          <w:szCs w:val="28"/>
        </w:rPr>
        <w:t xml:space="preserve"> тощо.</w:t>
      </w:r>
    </w:p>
    <w:p w:rsidR="007864B9" w:rsidRDefault="007864B9" w:rsidP="007864B9">
      <w:pPr>
        <w:shd w:val="clear" w:color="auto" w:fill="FFFFFF"/>
        <w:spacing w:after="0" w:line="240" w:lineRule="auto"/>
        <w:ind w:firstLine="567"/>
        <w:jc w:val="both"/>
        <w:rPr>
          <w:rFonts w:ascii="Times New Roman" w:eastAsia="Times New Roman" w:hAnsi="Times New Roman" w:cs="Times New Roman"/>
          <w:color w:val="000000" w:themeColor="text1"/>
          <w:sz w:val="28"/>
          <w:szCs w:val="28"/>
          <w:bdr w:val="none" w:sz="0" w:space="0" w:color="auto" w:frame="1"/>
          <w:lang w:eastAsia="uk-UA"/>
        </w:rPr>
      </w:pPr>
      <w:r w:rsidRPr="008E56CD">
        <w:rPr>
          <w:rFonts w:ascii="Times New Roman" w:eastAsia="Times New Roman" w:hAnsi="Times New Roman" w:cs="Times New Roman"/>
          <w:color w:val="000000" w:themeColor="text1"/>
          <w:sz w:val="28"/>
          <w:szCs w:val="28"/>
          <w:bdr w:val="none" w:sz="0" w:space="0" w:color="auto" w:frame="1"/>
          <w:lang w:eastAsia="uk-UA"/>
        </w:rPr>
        <w:t>Програму розроблено з урахуванням завдань та положень інших документів державного планування, а саме:</w:t>
      </w:r>
    </w:p>
    <w:p w:rsidR="006C0296" w:rsidRPr="006C0296" w:rsidRDefault="006C0296" w:rsidP="007864B9">
      <w:pPr>
        <w:pStyle w:val="a4"/>
        <w:numPr>
          <w:ilvl w:val="0"/>
          <w:numId w:val="2"/>
        </w:numPr>
        <w:shd w:val="clear" w:color="auto" w:fill="FFFFFF"/>
        <w:tabs>
          <w:tab w:val="left" w:pos="993"/>
        </w:tabs>
        <w:spacing w:after="0" w:line="240" w:lineRule="auto"/>
        <w:ind w:left="0" w:firstLine="567"/>
        <w:jc w:val="both"/>
        <w:rPr>
          <w:rFonts w:ascii="Times New Roman" w:eastAsia="Times New Roman" w:hAnsi="Times New Roman" w:cs="Times New Roman"/>
          <w:sz w:val="28"/>
          <w:szCs w:val="28"/>
          <w:bdr w:val="none" w:sz="0" w:space="0" w:color="auto" w:frame="1"/>
          <w:lang w:eastAsia="uk-UA"/>
        </w:rPr>
      </w:pPr>
      <w:r w:rsidRPr="006C0296">
        <w:rPr>
          <w:rFonts w:ascii="Times New Roman" w:hAnsi="Times New Roman" w:cs="Times New Roman"/>
          <w:bCs/>
          <w:sz w:val="28"/>
          <w:szCs w:val="28"/>
          <w:shd w:val="clear" w:color="auto" w:fill="FFFFFF"/>
        </w:rPr>
        <w:t xml:space="preserve">Державної стратегії регіонального розвитку на 2021-2027 роки, </w:t>
      </w:r>
      <w:r w:rsidRPr="006C0296">
        <w:rPr>
          <w:rFonts w:ascii="Times New Roman" w:eastAsia="Times New Roman" w:hAnsi="Times New Roman" w:cs="Times New Roman"/>
          <w:sz w:val="28"/>
          <w:szCs w:val="28"/>
          <w:bdr w:val="none" w:sz="0" w:space="0" w:color="auto" w:frame="1"/>
          <w:lang w:eastAsia="uk-UA"/>
        </w:rPr>
        <w:t xml:space="preserve">затвердженої постановою </w:t>
      </w:r>
      <w:r w:rsidRPr="006C0296">
        <w:rPr>
          <w:rFonts w:ascii="Times New Roman" w:hAnsi="Times New Roman" w:cs="Times New Roman"/>
          <w:sz w:val="28"/>
          <w:szCs w:val="28"/>
          <w:shd w:val="clear" w:color="auto" w:fill="FFFFFF"/>
        </w:rPr>
        <w:t>Кабінету Міністрів України</w:t>
      </w:r>
      <w:r w:rsidRPr="006C0296">
        <w:rPr>
          <w:rFonts w:ascii="Times New Roman" w:eastAsia="Times New Roman" w:hAnsi="Times New Roman" w:cs="Times New Roman"/>
          <w:sz w:val="28"/>
          <w:szCs w:val="28"/>
          <w:bdr w:val="none" w:sz="0" w:space="0" w:color="auto" w:frame="1"/>
          <w:lang w:eastAsia="uk-UA"/>
        </w:rPr>
        <w:t xml:space="preserve"> </w:t>
      </w:r>
      <w:r>
        <w:rPr>
          <w:rFonts w:ascii="Times New Roman" w:hAnsi="Times New Roman" w:cs="Times New Roman"/>
          <w:bCs/>
          <w:sz w:val="28"/>
          <w:szCs w:val="28"/>
          <w:shd w:val="clear" w:color="auto" w:fill="FFFFFF"/>
        </w:rPr>
        <w:t>від 5 серпня 2020 р. №</w:t>
      </w:r>
      <w:r w:rsidRPr="006C0296">
        <w:rPr>
          <w:rFonts w:ascii="Times New Roman" w:hAnsi="Times New Roman" w:cs="Times New Roman"/>
          <w:bCs/>
          <w:sz w:val="28"/>
          <w:szCs w:val="28"/>
          <w:shd w:val="clear" w:color="auto" w:fill="FFFFFF"/>
        </w:rPr>
        <w:t>695</w:t>
      </w:r>
      <w:r>
        <w:rPr>
          <w:rFonts w:ascii="Times New Roman" w:hAnsi="Times New Roman" w:cs="Times New Roman"/>
          <w:bCs/>
          <w:sz w:val="28"/>
          <w:szCs w:val="28"/>
          <w:shd w:val="clear" w:color="auto" w:fill="FFFFFF"/>
        </w:rPr>
        <w:t>;</w:t>
      </w:r>
    </w:p>
    <w:p w:rsidR="006C0296" w:rsidRPr="006C0296" w:rsidRDefault="006C0296" w:rsidP="007864B9">
      <w:pPr>
        <w:pStyle w:val="a4"/>
        <w:numPr>
          <w:ilvl w:val="0"/>
          <w:numId w:val="2"/>
        </w:numPr>
        <w:shd w:val="clear" w:color="auto" w:fill="FFFFFF"/>
        <w:tabs>
          <w:tab w:val="left" w:pos="993"/>
        </w:tabs>
        <w:spacing w:after="0" w:line="240" w:lineRule="auto"/>
        <w:ind w:left="0" w:firstLine="567"/>
        <w:jc w:val="both"/>
        <w:rPr>
          <w:rFonts w:ascii="Times New Roman" w:eastAsia="Times New Roman" w:hAnsi="Times New Roman" w:cs="Times New Roman"/>
          <w:color w:val="000000" w:themeColor="text1"/>
          <w:sz w:val="28"/>
          <w:szCs w:val="28"/>
          <w:bdr w:val="none" w:sz="0" w:space="0" w:color="auto" w:frame="1"/>
          <w:lang w:eastAsia="uk-UA"/>
        </w:rPr>
      </w:pPr>
      <w:r w:rsidRPr="006C0296">
        <w:rPr>
          <w:rFonts w:ascii="Times New Roman" w:hAnsi="Times New Roman" w:cs="Times New Roman"/>
          <w:sz w:val="28"/>
          <w:szCs w:val="28"/>
          <w:shd w:val="clear" w:color="auto" w:fill="FFFFFF"/>
        </w:rPr>
        <w:t>Стратегії розвитку туризму та курортів на період до 2026 року</w:t>
      </w:r>
      <w:r w:rsidRPr="006C0296">
        <w:rPr>
          <w:rFonts w:ascii="Times New Roman" w:eastAsia="Times New Roman" w:hAnsi="Times New Roman" w:cs="Times New Roman"/>
          <w:sz w:val="28"/>
          <w:szCs w:val="28"/>
          <w:bdr w:val="none" w:sz="0" w:space="0" w:color="auto" w:frame="1"/>
          <w:lang w:eastAsia="uk-UA"/>
        </w:rPr>
        <w:t xml:space="preserve">, затвердженої </w:t>
      </w:r>
      <w:r w:rsidR="0014183F" w:rsidRPr="006C0296">
        <w:rPr>
          <w:rFonts w:ascii="Times New Roman" w:hAnsi="Times New Roman" w:cs="Times New Roman"/>
          <w:sz w:val="28"/>
          <w:szCs w:val="28"/>
          <w:shd w:val="clear" w:color="auto" w:fill="FFFFFF"/>
        </w:rPr>
        <w:t>розпорядження</w:t>
      </w:r>
      <w:r w:rsidRPr="006C0296">
        <w:rPr>
          <w:rFonts w:ascii="Times New Roman" w:hAnsi="Times New Roman" w:cs="Times New Roman"/>
          <w:sz w:val="28"/>
          <w:szCs w:val="28"/>
          <w:shd w:val="clear" w:color="auto" w:fill="FFFFFF"/>
        </w:rPr>
        <w:t>м</w:t>
      </w:r>
      <w:r w:rsidR="0014183F" w:rsidRPr="006C0296">
        <w:rPr>
          <w:rFonts w:ascii="Times New Roman" w:hAnsi="Times New Roman" w:cs="Times New Roman"/>
          <w:sz w:val="28"/>
          <w:szCs w:val="28"/>
          <w:shd w:val="clear" w:color="auto" w:fill="FFFFFF"/>
        </w:rPr>
        <w:t xml:space="preserve"> Кабінету Міністрів України від 16.03.2017 №168</w:t>
      </w:r>
      <w:r>
        <w:rPr>
          <w:rFonts w:ascii="Times New Roman" w:hAnsi="Times New Roman" w:cs="Times New Roman"/>
          <w:sz w:val="28"/>
          <w:szCs w:val="28"/>
          <w:shd w:val="clear" w:color="auto" w:fill="FFFFFF"/>
        </w:rPr>
        <w:t>;</w:t>
      </w:r>
    </w:p>
    <w:p w:rsidR="007864B9" w:rsidRPr="006C0296" w:rsidRDefault="00E60E5C" w:rsidP="007864B9">
      <w:pPr>
        <w:pStyle w:val="a4"/>
        <w:numPr>
          <w:ilvl w:val="0"/>
          <w:numId w:val="2"/>
        </w:numPr>
        <w:shd w:val="clear" w:color="auto" w:fill="FFFFFF"/>
        <w:tabs>
          <w:tab w:val="left" w:pos="993"/>
        </w:tabs>
        <w:spacing w:after="0" w:line="240" w:lineRule="auto"/>
        <w:ind w:left="0" w:firstLine="567"/>
        <w:jc w:val="both"/>
        <w:rPr>
          <w:rFonts w:ascii="Times New Roman" w:eastAsia="Times New Roman" w:hAnsi="Times New Roman" w:cs="Times New Roman"/>
          <w:color w:val="000000" w:themeColor="text1"/>
          <w:sz w:val="28"/>
          <w:szCs w:val="28"/>
          <w:bdr w:val="none" w:sz="0" w:space="0" w:color="auto" w:frame="1"/>
          <w:lang w:eastAsia="uk-UA"/>
        </w:rPr>
      </w:pPr>
      <w:r w:rsidRPr="006C0296">
        <w:rPr>
          <w:rFonts w:ascii="Times New Roman" w:hAnsi="Times New Roman"/>
          <w:sz w:val="28"/>
          <w:szCs w:val="28"/>
        </w:rPr>
        <w:lastRenderedPageBreak/>
        <w:t>Стратегії розвитку міста Києва до 2025 року, затвердженої рішенням Київської міської ради від 15 грудня 2011 року  № 824/7060;</w:t>
      </w:r>
    </w:p>
    <w:p w:rsidR="00E60E5C" w:rsidRPr="00CD3218" w:rsidRDefault="0040738E" w:rsidP="007864B9">
      <w:pPr>
        <w:pStyle w:val="a4"/>
        <w:numPr>
          <w:ilvl w:val="0"/>
          <w:numId w:val="2"/>
        </w:numPr>
        <w:shd w:val="clear" w:color="auto" w:fill="FFFFFF"/>
        <w:tabs>
          <w:tab w:val="left" w:pos="993"/>
        </w:tabs>
        <w:spacing w:after="0" w:line="240" w:lineRule="auto"/>
        <w:ind w:left="0" w:firstLine="567"/>
        <w:jc w:val="both"/>
        <w:rPr>
          <w:rFonts w:ascii="Times New Roman" w:eastAsia="Times New Roman" w:hAnsi="Times New Roman" w:cs="Times New Roman"/>
          <w:color w:val="000000" w:themeColor="text1"/>
          <w:sz w:val="28"/>
          <w:szCs w:val="28"/>
          <w:bdr w:val="none" w:sz="0" w:space="0" w:color="auto" w:frame="1"/>
          <w:lang w:eastAsia="uk-UA"/>
        </w:rPr>
      </w:pPr>
      <w:r>
        <w:rPr>
          <w:rFonts w:ascii="Times New Roman" w:hAnsi="Times New Roman"/>
          <w:sz w:val="28"/>
          <w:szCs w:val="28"/>
        </w:rPr>
        <w:t>Програми економічного і соціального розвитку міста Києва</w:t>
      </w:r>
      <w:r w:rsidR="0014183F">
        <w:rPr>
          <w:rFonts w:ascii="Times New Roman" w:hAnsi="Times New Roman"/>
          <w:sz w:val="28"/>
          <w:szCs w:val="28"/>
        </w:rPr>
        <w:t xml:space="preserve">, затвердженої </w:t>
      </w:r>
      <w:r w:rsidR="0014183F" w:rsidRPr="00E40849">
        <w:rPr>
          <w:rFonts w:ascii="Times New Roman" w:hAnsi="Times New Roman"/>
          <w:sz w:val="28"/>
          <w:szCs w:val="28"/>
        </w:rPr>
        <w:t>рішення</w:t>
      </w:r>
      <w:r w:rsidR="0014183F">
        <w:rPr>
          <w:rFonts w:ascii="Times New Roman" w:hAnsi="Times New Roman"/>
          <w:sz w:val="28"/>
          <w:szCs w:val="28"/>
        </w:rPr>
        <w:t>м</w:t>
      </w:r>
      <w:r w:rsidR="0014183F" w:rsidRPr="00E40849">
        <w:rPr>
          <w:rFonts w:ascii="Times New Roman" w:hAnsi="Times New Roman"/>
          <w:sz w:val="28"/>
          <w:szCs w:val="28"/>
        </w:rPr>
        <w:t xml:space="preserve"> Київської міської ради від </w:t>
      </w:r>
      <w:r w:rsidR="0014183F">
        <w:rPr>
          <w:rFonts w:ascii="Times New Roman" w:hAnsi="Times New Roman"/>
          <w:sz w:val="28"/>
          <w:szCs w:val="28"/>
        </w:rPr>
        <w:t>24</w:t>
      </w:r>
      <w:r w:rsidR="0014183F" w:rsidRPr="00E40849">
        <w:rPr>
          <w:rFonts w:ascii="Times New Roman" w:hAnsi="Times New Roman"/>
          <w:sz w:val="28"/>
          <w:szCs w:val="28"/>
        </w:rPr>
        <w:t xml:space="preserve"> грудня</w:t>
      </w:r>
      <w:r w:rsidR="0014183F">
        <w:rPr>
          <w:rFonts w:ascii="Times New Roman" w:hAnsi="Times New Roman"/>
          <w:sz w:val="28"/>
          <w:szCs w:val="28"/>
        </w:rPr>
        <w:t xml:space="preserve"> </w:t>
      </w:r>
      <w:r w:rsidR="0014183F" w:rsidRPr="00E40849">
        <w:rPr>
          <w:rFonts w:ascii="Times New Roman" w:hAnsi="Times New Roman"/>
          <w:sz w:val="28"/>
          <w:szCs w:val="28"/>
        </w:rPr>
        <w:t>20</w:t>
      </w:r>
      <w:r w:rsidR="0014183F">
        <w:rPr>
          <w:rFonts w:ascii="Times New Roman" w:hAnsi="Times New Roman"/>
          <w:sz w:val="28"/>
          <w:szCs w:val="28"/>
        </w:rPr>
        <w:t>20</w:t>
      </w:r>
      <w:r w:rsidR="0014183F" w:rsidRPr="00E40849">
        <w:rPr>
          <w:rFonts w:ascii="Times New Roman" w:hAnsi="Times New Roman"/>
          <w:sz w:val="28"/>
          <w:szCs w:val="28"/>
        </w:rPr>
        <w:t xml:space="preserve"> року</w:t>
      </w:r>
      <w:r w:rsidR="0014183F">
        <w:rPr>
          <w:rFonts w:ascii="Times New Roman" w:hAnsi="Times New Roman"/>
          <w:sz w:val="28"/>
          <w:szCs w:val="28"/>
        </w:rPr>
        <w:t xml:space="preserve">  №23/23.</w:t>
      </w:r>
    </w:p>
    <w:p w:rsidR="007864B9" w:rsidRPr="00FE60A1" w:rsidRDefault="007864B9" w:rsidP="007864B9">
      <w:pPr>
        <w:shd w:val="clear" w:color="auto" w:fill="FFFFFF"/>
        <w:spacing w:after="0" w:line="240" w:lineRule="auto"/>
        <w:ind w:firstLine="567"/>
        <w:jc w:val="both"/>
        <w:rPr>
          <w:rFonts w:ascii="Times New Roman" w:eastAsia="Times New Roman" w:hAnsi="Times New Roman" w:cs="Times New Roman"/>
          <w:b/>
          <w:color w:val="1D1D1B"/>
          <w:sz w:val="28"/>
          <w:szCs w:val="28"/>
          <w:lang w:eastAsia="uk-UA"/>
        </w:rPr>
      </w:pPr>
      <w:bookmarkStart w:id="0" w:name="n85"/>
      <w:bookmarkEnd w:id="0"/>
      <w:r w:rsidRPr="00FE60A1">
        <w:rPr>
          <w:rFonts w:ascii="Times New Roman" w:eastAsia="Times New Roman" w:hAnsi="Times New Roman" w:cs="Times New Roman"/>
          <w:b/>
          <w:color w:val="1D1D1B"/>
          <w:sz w:val="28"/>
          <w:szCs w:val="28"/>
          <w:lang w:eastAsia="uk-UA"/>
        </w:rPr>
        <w:t>3. Те, якою мірою документ державного планування визначає умови для реалізації видів діяльності або об’єктів, щодо яких законодавством передбачено здійснення процедури оцінки впливу на довкілля (у тому числі щодо визначення місцезнаходження, розміру, потужності або розміщення ресурсів)</w:t>
      </w:r>
    </w:p>
    <w:p w:rsidR="007864B9" w:rsidRDefault="007864B9" w:rsidP="007864B9">
      <w:pPr>
        <w:pStyle w:val="rvps2"/>
        <w:shd w:val="clear" w:color="auto" w:fill="FFFFFF"/>
        <w:spacing w:before="0" w:beforeAutospacing="0" w:after="0" w:afterAutospacing="0"/>
        <w:ind w:firstLine="709"/>
        <w:contextualSpacing/>
        <w:jc w:val="both"/>
        <w:rPr>
          <w:color w:val="000000"/>
          <w:sz w:val="28"/>
          <w:szCs w:val="28"/>
        </w:rPr>
      </w:pPr>
      <w:r w:rsidRPr="00734776">
        <w:rPr>
          <w:color w:val="000000"/>
          <w:sz w:val="28"/>
          <w:szCs w:val="28"/>
        </w:rPr>
        <w:t>Відповідно до частини першої статті 3 Закону України «Про оцінку впливу на довкілля», здійснення оцінки впливу на довкілля є обов’язковим у процесі прийняття рішень про провадження планованої діяльності, визначеної частинами другою і третьою статті третьої. Така планована діяльність підлягає оцінці впливу на довкілля до прийняття рішення про провадження планованої діяльності.</w:t>
      </w:r>
    </w:p>
    <w:p w:rsidR="007864B9" w:rsidRPr="001A510F" w:rsidRDefault="007864B9" w:rsidP="007864B9">
      <w:pPr>
        <w:pStyle w:val="rvps2"/>
        <w:shd w:val="clear" w:color="auto" w:fill="FFFFFF"/>
        <w:spacing w:before="0" w:beforeAutospacing="0" w:after="0" w:afterAutospacing="0"/>
        <w:ind w:firstLine="709"/>
        <w:contextualSpacing/>
        <w:jc w:val="both"/>
        <w:rPr>
          <w:color w:val="000000"/>
          <w:sz w:val="28"/>
          <w:szCs w:val="28"/>
        </w:rPr>
      </w:pPr>
      <w:r w:rsidRPr="001A510F">
        <w:rPr>
          <w:color w:val="000000"/>
          <w:sz w:val="28"/>
          <w:szCs w:val="28"/>
        </w:rPr>
        <w:t xml:space="preserve">Для кожної з визначених стратегічних та оперативних цілей </w:t>
      </w:r>
      <w:r>
        <w:rPr>
          <w:color w:val="000000"/>
          <w:sz w:val="28"/>
          <w:szCs w:val="28"/>
        </w:rPr>
        <w:t xml:space="preserve">Програми </w:t>
      </w:r>
      <w:r w:rsidRPr="001A510F">
        <w:rPr>
          <w:color w:val="000000"/>
          <w:sz w:val="28"/>
          <w:szCs w:val="28"/>
        </w:rPr>
        <w:t xml:space="preserve">розробляються завдання та заходи </w:t>
      </w:r>
      <w:r w:rsidR="005F1A61">
        <w:rPr>
          <w:color w:val="000000"/>
          <w:sz w:val="28"/>
          <w:szCs w:val="28"/>
        </w:rPr>
        <w:t>з</w:t>
      </w:r>
      <w:r w:rsidRPr="001A510F">
        <w:rPr>
          <w:color w:val="000000"/>
          <w:sz w:val="28"/>
          <w:szCs w:val="28"/>
        </w:rPr>
        <w:t xml:space="preserve"> розвитку </w:t>
      </w:r>
      <w:r w:rsidR="005F1A61">
        <w:rPr>
          <w:color w:val="000000"/>
          <w:sz w:val="28"/>
          <w:szCs w:val="28"/>
        </w:rPr>
        <w:t xml:space="preserve">туризму в </w:t>
      </w:r>
      <w:r w:rsidRPr="001A510F">
        <w:rPr>
          <w:color w:val="000000"/>
          <w:sz w:val="28"/>
          <w:szCs w:val="28"/>
        </w:rPr>
        <w:t>м</w:t>
      </w:r>
      <w:r w:rsidR="005F1A61">
        <w:rPr>
          <w:color w:val="000000"/>
          <w:sz w:val="28"/>
          <w:szCs w:val="28"/>
        </w:rPr>
        <w:t>істі</w:t>
      </w:r>
      <w:r w:rsidRPr="001A510F">
        <w:rPr>
          <w:color w:val="000000"/>
          <w:sz w:val="28"/>
          <w:szCs w:val="28"/>
        </w:rPr>
        <w:t> Києв</w:t>
      </w:r>
      <w:r w:rsidR="005F1A61">
        <w:rPr>
          <w:color w:val="000000"/>
          <w:sz w:val="28"/>
          <w:szCs w:val="28"/>
        </w:rPr>
        <w:t>і</w:t>
      </w:r>
      <w:r w:rsidRPr="001A510F">
        <w:rPr>
          <w:color w:val="000000"/>
          <w:sz w:val="28"/>
          <w:szCs w:val="28"/>
        </w:rPr>
        <w:t>. За кожною оперативно</w:t>
      </w:r>
      <w:r>
        <w:rPr>
          <w:color w:val="000000"/>
          <w:sz w:val="28"/>
          <w:szCs w:val="28"/>
        </w:rPr>
        <w:t>ю ці</w:t>
      </w:r>
      <w:r w:rsidR="005F1A61">
        <w:rPr>
          <w:color w:val="000000"/>
          <w:sz w:val="28"/>
          <w:szCs w:val="28"/>
        </w:rPr>
        <w:t>ллю розробляється низка заходів,</w:t>
      </w:r>
      <w:r>
        <w:rPr>
          <w:color w:val="000000"/>
          <w:sz w:val="28"/>
          <w:szCs w:val="28"/>
        </w:rPr>
        <w:t xml:space="preserve"> серед яких можуть бути </w:t>
      </w:r>
      <w:r w:rsidR="005F1A61">
        <w:rPr>
          <w:color w:val="000000"/>
          <w:sz w:val="28"/>
          <w:szCs w:val="28"/>
        </w:rPr>
        <w:t>ті</w:t>
      </w:r>
      <w:r w:rsidRPr="001A510F">
        <w:rPr>
          <w:color w:val="000000"/>
          <w:sz w:val="28"/>
          <w:szCs w:val="28"/>
        </w:rPr>
        <w:t>, які, відповідно до Закону України «Про оцінку впливу на довкілля», підлягатимуть оцінці впливу на довкілля до прийняття рішення про провадження плано</w:t>
      </w:r>
      <w:r>
        <w:rPr>
          <w:color w:val="000000"/>
          <w:sz w:val="28"/>
          <w:szCs w:val="28"/>
        </w:rPr>
        <w:t xml:space="preserve">ваної діяльності. Для таких </w:t>
      </w:r>
      <w:r w:rsidR="005F1A61">
        <w:rPr>
          <w:color w:val="000000"/>
          <w:sz w:val="28"/>
          <w:szCs w:val="28"/>
        </w:rPr>
        <w:t>заходів</w:t>
      </w:r>
      <w:r w:rsidRPr="001A510F">
        <w:rPr>
          <w:color w:val="000000"/>
          <w:sz w:val="28"/>
          <w:szCs w:val="28"/>
        </w:rPr>
        <w:t xml:space="preserve"> має бути здійснена процедура оцінки впливу на довкілля.</w:t>
      </w:r>
    </w:p>
    <w:p w:rsidR="007864B9" w:rsidRPr="000A7D06" w:rsidRDefault="007864B9" w:rsidP="007864B9">
      <w:pPr>
        <w:shd w:val="clear" w:color="auto" w:fill="FFFFFF"/>
        <w:spacing w:after="0" w:line="240" w:lineRule="auto"/>
        <w:ind w:firstLine="567"/>
        <w:jc w:val="both"/>
        <w:rPr>
          <w:rFonts w:ascii="Times New Roman" w:eastAsia="Times New Roman" w:hAnsi="Times New Roman" w:cs="Times New Roman"/>
          <w:b/>
          <w:color w:val="1D1D1B"/>
          <w:sz w:val="28"/>
          <w:szCs w:val="28"/>
          <w:lang w:eastAsia="uk-UA"/>
        </w:rPr>
      </w:pPr>
      <w:r w:rsidRPr="000A7D06">
        <w:rPr>
          <w:rFonts w:ascii="Times New Roman" w:eastAsia="Times New Roman" w:hAnsi="Times New Roman" w:cs="Times New Roman"/>
          <w:b/>
          <w:color w:val="1D1D1B"/>
          <w:sz w:val="28"/>
          <w:szCs w:val="28"/>
          <w:lang w:eastAsia="uk-UA"/>
        </w:rPr>
        <w:t>4. Ймовірні наслідки</w:t>
      </w:r>
    </w:p>
    <w:p w:rsidR="007864B9" w:rsidRDefault="007864B9" w:rsidP="007864B9">
      <w:pPr>
        <w:pStyle w:val="rvps2"/>
        <w:shd w:val="clear" w:color="auto" w:fill="FFFFFF"/>
        <w:spacing w:before="0" w:beforeAutospacing="0" w:after="0" w:afterAutospacing="0"/>
        <w:ind w:firstLine="709"/>
        <w:contextualSpacing/>
        <w:jc w:val="both"/>
        <w:rPr>
          <w:sz w:val="28"/>
          <w:szCs w:val="28"/>
        </w:rPr>
      </w:pPr>
      <w:r w:rsidRPr="00E35E49">
        <w:rPr>
          <w:sz w:val="28"/>
          <w:szCs w:val="28"/>
        </w:rPr>
        <w:t>а) для довкілля, у тому числі для здоров’я населення</w:t>
      </w:r>
    </w:p>
    <w:p w:rsidR="007864B9" w:rsidRDefault="007864B9" w:rsidP="007864B9">
      <w:pPr>
        <w:pStyle w:val="rvps2"/>
        <w:shd w:val="clear" w:color="auto" w:fill="FFFFFF"/>
        <w:spacing w:before="0" w:beforeAutospacing="0" w:after="0" w:afterAutospacing="0"/>
        <w:ind w:firstLine="709"/>
        <w:contextualSpacing/>
        <w:jc w:val="both"/>
        <w:rPr>
          <w:sz w:val="28"/>
          <w:szCs w:val="28"/>
        </w:rPr>
      </w:pPr>
      <w:r w:rsidRPr="00E35E49">
        <w:rPr>
          <w:sz w:val="28"/>
          <w:szCs w:val="28"/>
        </w:rPr>
        <w:t xml:space="preserve">У процесі здійснення стратегічної екологічної оцінки </w:t>
      </w:r>
      <w:r>
        <w:rPr>
          <w:color w:val="000000"/>
          <w:sz w:val="28"/>
          <w:szCs w:val="28"/>
        </w:rPr>
        <w:t xml:space="preserve">(далі – СЕО) </w:t>
      </w:r>
      <w:r w:rsidRPr="00E35E49">
        <w:rPr>
          <w:sz w:val="28"/>
          <w:szCs w:val="28"/>
        </w:rPr>
        <w:t xml:space="preserve">мають бути оцінені ймовірні наслідки реалізації </w:t>
      </w:r>
      <w:r>
        <w:rPr>
          <w:sz w:val="28"/>
          <w:szCs w:val="28"/>
        </w:rPr>
        <w:t>Програми</w:t>
      </w:r>
      <w:r w:rsidRPr="008B26FB">
        <w:rPr>
          <w:sz w:val="28"/>
          <w:szCs w:val="28"/>
        </w:rPr>
        <w:t>.</w:t>
      </w:r>
      <w:r w:rsidR="005F1A61">
        <w:rPr>
          <w:sz w:val="28"/>
          <w:szCs w:val="28"/>
        </w:rPr>
        <w:t xml:space="preserve"> </w:t>
      </w:r>
      <w:r w:rsidRPr="00E35E49">
        <w:rPr>
          <w:sz w:val="28"/>
          <w:szCs w:val="28"/>
        </w:rPr>
        <w:t>Зокрема, мають бути оцінені наслідки для таких складових довкілля:</w:t>
      </w:r>
    </w:p>
    <w:p w:rsidR="007864B9" w:rsidRPr="00E35E49" w:rsidRDefault="007864B9" w:rsidP="007864B9">
      <w:pPr>
        <w:pStyle w:val="rvps2"/>
        <w:numPr>
          <w:ilvl w:val="0"/>
          <w:numId w:val="3"/>
        </w:numPr>
        <w:shd w:val="clear" w:color="auto" w:fill="FFFFFF"/>
        <w:tabs>
          <w:tab w:val="left" w:pos="851"/>
        </w:tabs>
        <w:spacing w:before="0" w:beforeAutospacing="0" w:after="0" w:afterAutospacing="0"/>
        <w:ind w:left="0" w:firstLine="567"/>
        <w:rPr>
          <w:sz w:val="28"/>
          <w:szCs w:val="28"/>
        </w:rPr>
      </w:pPr>
      <w:r w:rsidRPr="00E35E49">
        <w:rPr>
          <w:sz w:val="28"/>
          <w:szCs w:val="28"/>
        </w:rPr>
        <w:t>атмосферне повітря;</w:t>
      </w:r>
    </w:p>
    <w:p w:rsidR="007864B9" w:rsidRPr="00E35E49" w:rsidRDefault="007864B9" w:rsidP="007864B9">
      <w:pPr>
        <w:pStyle w:val="rvps2"/>
        <w:numPr>
          <w:ilvl w:val="0"/>
          <w:numId w:val="3"/>
        </w:numPr>
        <w:shd w:val="clear" w:color="auto" w:fill="FFFFFF"/>
        <w:tabs>
          <w:tab w:val="left" w:pos="851"/>
        </w:tabs>
        <w:spacing w:before="0" w:beforeAutospacing="0" w:after="0" w:afterAutospacing="0"/>
        <w:ind w:left="0" w:firstLine="567"/>
        <w:rPr>
          <w:sz w:val="28"/>
          <w:szCs w:val="28"/>
        </w:rPr>
      </w:pPr>
      <w:r w:rsidRPr="00E35E49">
        <w:rPr>
          <w:sz w:val="28"/>
          <w:szCs w:val="28"/>
        </w:rPr>
        <w:t>водні ресурси;</w:t>
      </w:r>
    </w:p>
    <w:p w:rsidR="007864B9" w:rsidRPr="00E35E49" w:rsidRDefault="007864B9" w:rsidP="007864B9">
      <w:pPr>
        <w:pStyle w:val="rvps2"/>
        <w:numPr>
          <w:ilvl w:val="0"/>
          <w:numId w:val="3"/>
        </w:numPr>
        <w:shd w:val="clear" w:color="auto" w:fill="FFFFFF"/>
        <w:tabs>
          <w:tab w:val="left" w:pos="851"/>
        </w:tabs>
        <w:spacing w:before="0" w:beforeAutospacing="0" w:after="0" w:afterAutospacing="0"/>
        <w:ind w:left="0" w:firstLine="567"/>
        <w:rPr>
          <w:sz w:val="28"/>
          <w:szCs w:val="28"/>
        </w:rPr>
      </w:pPr>
      <w:r w:rsidRPr="00E35E49">
        <w:rPr>
          <w:sz w:val="28"/>
          <w:szCs w:val="28"/>
        </w:rPr>
        <w:t>відходи;</w:t>
      </w:r>
    </w:p>
    <w:p w:rsidR="007864B9" w:rsidRPr="00E35E49" w:rsidRDefault="007864B9" w:rsidP="007864B9">
      <w:pPr>
        <w:pStyle w:val="rvps2"/>
        <w:numPr>
          <w:ilvl w:val="0"/>
          <w:numId w:val="3"/>
        </w:numPr>
        <w:shd w:val="clear" w:color="auto" w:fill="FFFFFF"/>
        <w:tabs>
          <w:tab w:val="left" w:pos="851"/>
        </w:tabs>
        <w:spacing w:before="0" w:beforeAutospacing="0" w:after="0" w:afterAutospacing="0"/>
        <w:ind w:left="0" w:firstLine="567"/>
        <w:rPr>
          <w:sz w:val="28"/>
          <w:szCs w:val="28"/>
        </w:rPr>
      </w:pPr>
      <w:proofErr w:type="spellStart"/>
      <w:r>
        <w:rPr>
          <w:sz w:val="28"/>
          <w:szCs w:val="28"/>
          <w:lang w:val="ru-RU"/>
        </w:rPr>
        <w:t>земельн</w:t>
      </w:r>
      <w:proofErr w:type="spellEnd"/>
      <w:r>
        <w:rPr>
          <w:sz w:val="28"/>
          <w:szCs w:val="28"/>
        </w:rPr>
        <w:t>і ресурси</w:t>
      </w:r>
      <w:r w:rsidRPr="00E35E49">
        <w:rPr>
          <w:sz w:val="28"/>
          <w:szCs w:val="28"/>
        </w:rPr>
        <w:t>;</w:t>
      </w:r>
    </w:p>
    <w:p w:rsidR="007864B9" w:rsidRDefault="007864B9" w:rsidP="007864B9">
      <w:pPr>
        <w:pStyle w:val="rvps2"/>
        <w:numPr>
          <w:ilvl w:val="0"/>
          <w:numId w:val="3"/>
        </w:numPr>
        <w:shd w:val="clear" w:color="auto" w:fill="FFFFFF"/>
        <w:tabs>
          <w:tab w:val="left" w:pos="851"/>
        </w:tabs>
        <w:spacing w:before="0" w:beforeAutospacing="0" w:after="0" w:afterAutospacing="0"/>
        <w:ind w:left="0" w:firstLine="567"/>
        <w:contextualSpacing/>
        <w:jc w:val="both"/>
        <w:rPr>
          <w:sz w:val="28"/>
          <w:szCs w:val="28"/>
        </w:rPr>
      </w:pPr>
      <w:r w:rsidRPr="00E35E49">
        <w:rPr>
          <w:color w:val="000000"/>
          <w:sz w:val="28"/>
          <w:szCs w:val="28"/>
          <w:bdr w:val="none" w:sz="0" w:space="0" w:color="auto" w:frame="1"/>
        </w:rPr>
        <w:t xml:space="preserve">ландшафт, </w:t>
      </w:r>
      <w:proofErr w:type="spellStart"/>
      <w:r w:rsidRPr="00E35E49">
        <w:rPr>
          <w:sz w:val="28"/>
          <w:szCs w:val="28"/>
        </w:rPr>
        <w:t>біорізноманіття</w:t>
      </w:r>
      <w:proofErr w:type="spellEnd"/>
      <w:r w:rsidRPr="00E35E49">
        <w:rPr>
          <w:sz w:val="28"/>
          <w:szCs w:val="28"/>
        </w:rPr>
        <w:t xml:space="preserve"> та рекреаційні зони;</w:t>
      </w:r>
    </w:p>
    <w:p w:rsidR="007864B9" w:rsidRPr="00E35E49" w:rsidRDefault="007864B9" w:rsidP="007864B9">
      <w:pPr>
        <w:pStyle w:val="rvps2"/>
        <w:numPr>
          <w:ilvl w:val="0"/>
          <w:numId w:val="3"/>
        </w:numPr>
        <w:shd w:val="clear" w:color="auto" w:fill="FFFFFF"/>
        <w:tabs>
          <w:tab w:val="left" w:pos="851"/>
        </w:tabs>
        <w:spacing w:before="0" w:beforeAutospacing="0" w:after="0" w:afterAutospacing="0"/>
        <w:ind w:left="0" w:firstLine="567"/>
        <w:contextualSpacing/>
        <w:jc w:val="both"/>
        <w:rPr>
          <w:sz w:val="28"/>
          <w:szCs w:val="28"/>
        </w:rPr>
      </w:pPr>
      <w:r w:rsidRPr="00E35E49">
        <w:rPr>
          <w:sz w:val="28"/>
          <w:szCs w:val="28"/>
        </w:rPr>
        <w:t>наслідки для здоров’я населення</w:t>
      </w:r>
      <w:r w:rsidRPr="00E35E49">
        <w:rPr>
          <w:i/>
          <w:iCs/>
        </w:rPr>
        <w:t>.</w:t>
      </w:r>
    </w:p>
    <w:p w:rsidR="007864B9" w:rsidRPr="00E35E49" w:rsidRDefault="007864B9" w:rsidP="007864B9">
      <w:pPr>
        <w:shd w:val="clear" w:color="auto" w:fill="FFFFFF"/>
        <w:spacing w:after="0" w:line="240" w:lineRule="auto"/>
        <w:ind w:firstLine="567"/>
        <w:jc w:val="both"/>
        <w:rPr>
          <w:rFonts w:ascii="Arial" w:eastAsia="Times New Roman" w:hAnsi="Arial" w:cs="Arial"/>
          <w:color w:val="000000" w:themeColor="text1"/>
          <w:sz w:val="21"/>
          <w:szCs w:val="21"/>
          <w:lang w:eastAsia="uk-UA"/>
        </w:rPr>
      </w:pPr>
      <w:r w:rsidRPr="00E35E49">
        <w:rPr>
          <w:rFonts w:ascii="Times New Roman" w:eastAsia="Times New Roman" w:hAnsi="Times New Roman" w:cs="Times New Roman"/>
          <w:color w:val="000000" w:themeColor="text1"/>
          <w:sz w:val="28"/>
          <w:szCs w:val="28"/>
          <w:bdr w:val="none" w:sz="0" w:space="0" w:color="auto" w:frame="1"/>
          <w:lang w:eastAsia="uk-UA"/>
        </w:rPr>
        <w:t>б) для територій з природоохоронним статусом</w:t>
      </w:r>
    </w:p>
    <w:p w:rsidR="007864B9" w:rsidRPr="006E6B2F" w:rsidRDefault="007864B9" w:rsidP="007864B9">
      <w:pPr>
        <w:shd w:val="clear" w:color="auto" w:fill="FFFFFF"/>
        <w:spacing w:after="0" w:line="240" w:lineRule="auto"/>
        <w:ind w:firstLine="567"/>
        <w:jc w:val="both"/>
        <w:rPr>
          <w:rFonts w:ascii="Times New Roman" w:eastAsia="Times New Roman" w:hAnsi="Times New Roman" w:cs="Times New Roman"/>
          <w:sz w:val="28"/>
          <w:szCs w:val="28"/>
          <w:lang w:eastAsia="uk-UA"/>
        </w:rPr>
      </w:pPr>
      <w:bookmarkStart w:id="1" w:name="_Hlk31361027"/>
      <w:r w:rsidRPr="006E6B2F">
        <w:rPr>
          <w:rFonts w:ascii="Times New Roman" w:eastAsia="Times New Roman" w:hAnsi="Times New Roman" w:cs="Times New Roman"/>
          <w:sz w:val="28"/>
          <w:szCs w:val="28"/>
          <w:lang w:eastAsia="uk-UA"/>
        </w:rPr>
        <w:t xml:space="preserve">Під час здійснення СЕО ймовірні наслідки від об’єктів інфраструктури, що пропонуються відповідно до Програми, на території з природоохоронним </w:t>
      </w:r>
      <w:r w:rsidRPr="005F1A61">
        <w:rPr>
          <w:rFonts w:ascii="Times New Roman" w:eastAsia="Times New Roman" w:hAnsi="Times New Roman" w:cs="Times New Roman"/>
          <w:sz w:val="28"/>
          <w:szCs w:val="28"/>
          <w:lang w:eastAsia="uk-UA"/>
        </w:rPr>
        <w:t>статусом відсутні.</w:t>
      </w:r>
      <w:bookmarkEnd w:id="1"/>
    </w:p>
    <w:p w:rsidR="007864B9" w:rsidRPr="00E35E49" w:rsidRDefault="007864B9" w:rsidP="007864B9">
      <w:pPr>
        <w:shd w:val="clear" w:color="auto" w:fill="FFFFFF"/>
        <w:spacing w:after="0" w:line="240" w:lineRule="auto"/>
        <w:ind w:firstLine="567"/>
        <w:jc w:val="both"/>
        <w:rPr>
          <w:rFonts w:ascii="Arial" w:eastAsia="Times New Roman" w:hAnsi="Arial" w:cs="Arial"/>
          <w:color w:val="000000" w:themeColor="text1"/>
          <w:sz w:val="21"/>
          <w:szCs w:val="21"/>
          <w:lang w:eastAsia="uk-UA"/>
        </w:rPr>
      </w:pPr>
      <w:r w:rsidRPr="00E35E49">
        <w:rPr>
          <w:rFonts w:ascii="Times New Roman" w:eastAsia="Times New Roman" w:hAnsi="Times New Roman" w:cs="Times New Roman"/>
          <w:color w:val="000000" w:themeColor="text1"/>
          <w:sz w:val="28"/>
          <w:szCs w:val="28"/>
          <w:bdr w:val="none" w:sz="0" w:space="0" w:color="auto" w:frame="1"/>
          <w:lang w:eastAsia="uk-UA"/>
        </w:rPr>
        <w:t>в) транскордонні наслідки</w:t>
      </w:r>
      <w:r>
        <w:rPr>
          <w:rFonts w:ascii="Times New Roman" w:eastAsia="Times New Roman" w:hAnsi="Times New Roman" w:cs="Times New Roman"/>
          <w:color w:val="000000" w:themeColor="text1"/>
          <w:sz w:val="28"/>
          <w:szCs w:val="28"/>
          <w:bdr w:val="none" w:sz="0" w:space="0" w:color="auto" w:frame="1"/>
          <w:lang w:eastAsia="uk-UA"/>
        </w:rPr>
        <w:t xml:space="preserve"> для довкілля, у тому числі для </w:t>
      </w:r>
      <w:r w:rsidRPr="00E35E49">
        <w:rPr>
          <w:rFonts w:ascii="Times New Roman" w:eastAsia="Times New Roman" w:hAnsi="Times New Roman" w:cs="Times New Roman"/>
          <w:color w:val="000000" w:themeColor="text1"/>
          <w:sz w:val="28"/>
          <w:szCs w:val="28"/>
          <w:bdr w:val="none" w:sz="0" w:space="0" w:color="auto" w:frame="1"/>
          <w:lang w:eastAsia="uk-UA"/>
        </w:rPr>
        <w:t>здоров’я населення</w:t>
      </w:r>
      <w:r>
        <w:rPr>
          <w:rFonts w:ascii="Times New Roman" w:eastAsia="Times New Roman" w:hAnsi="Times New Roman" w:cs="Times New Roman"/>
          <w:color w:val="000000" w:themeColor="text1"/>
          <w:sz w:val="28"/>
          <w:szCs w:val="28"/>
          <w:bdr w:val="none" w:sz="0" w:space="0" w:color="auto" w:frame="1"/>
          <w:lang w:eastAsia="uk-UA"/>
        </w:rPr>
        <w:t xml:space="preserve"> </w:t>
      </w:r>
      <w:r w:rsidRPr="0008456D">
        <w:rPr>
          <w:rFonts w:ascii="Times New Roman" w:eastAsia="Times New Roman" w:hAnsi="Times New Roman" w:cs="Times New Roman"/>
          <w:color w:val="000000" w:themeColor="text1"/>
          <w:sz w:val="28"/>
          <w:szCs w:val="28"/>
          <w:bdr w:val="none" w:sz="0" w:space="0" w:color="auto" w:frame="1"/>
          <w:lang w:eastAsia="uk-UA"/>
        </w:rPr>
        <w:t>– відсутні.</w:t>
      </w:r>
    </w:p>
    <w:p w:rsidR="007864B9" w:rsidRPr="006E6B2F" w:rsidRDefault="007864B9" w:rsidP="007864B9">
      <w:pPr>
        <w:shd w:val="clear" w:color="auto" w:fill="FFFFFF"/>
        <w:spacing w:after="0" w:line="240" w:lineRule="auto"/>
        <w:ind w:firstLine="567"/>
        <w:jc w:val="both"/>
        <w:rPr>
          <w:rFonts w:ascii="Times New Roman" w:eastAsia="Times New Roman" w:hAnsi="Times New Roman" w:cs="Times New Roman"/>
          <w:b/>
          <w:color w:val="000000" w:themeColor="text1"/>
          <w:sz w:val="28"/>
          <w:szCs w:val="28"/>
          <w:lang w:eastAsia="uk-UA"/>
        </w:rPr>
      </w:pPr>
      <w:bookmarkStart w:id="2" w:name="n91"/>
      <w:bookmarkEnd w:id="2"/>
      <w:r w:rsidRPr="006E6B2F">
        <w:rPr>
          <w:rFonts w:ascii="Times New Roman" w:eastAsia="Times New Roman" w:hAnsi="Times New Roman" w:cs="Times New Roman"/>
          <w:b/>
          <w:color w:val="000000" w:themeColor="text1"/>
          <w:sz w:val="28"/>
          <w:szCs w:val="28"/>
          <w:lang w:eastAsia="uk-UA"/>
        </w:rPr>
        <w:t>5. Виправдані альтернативи, які необхідно розглянути, у тому числі якщо про</w:t>
      </w:r>
      <w:r>
        <w:rPr>
          <w:rFonts w:ascii="Times New Roman" w:eastAsia="Times New Roman" w:hAnsi="Times New Roman" w:cs="Times New Roman"/>
          <w:b/>
          <w:color w:val="000000" w:themeColor="text1"/>
          <w:sz w:val="28"/>
          <w:szCs w:val="28"/>
          <w:lang w:eastAsia="uk-UA"/>
        </w:rPr>
        <w:t>є</w:t>
      </w:r>
      <w:r w:rsidRPr="006E6B2F">
        <w:rPr>
          <w:rFonts w:ascii="Times New Roman" w:eastAsia="Times New Roman" w:hAnsi="Times New Roman" w:cs="Times New Roman"/>
          <w:b/>
          <w:color w:val="000000" w:themeColor="text1"/>
          <w:sz w:val="28"/>
          <w:szCs w:val="28"/>
          <w:lang w:eastAsia="uk-UA"/>
        </w:rPr>
        <w:t>кт Програми не буде затверджено</w:t>
      </w:r>
    </w:p>
    <w:p w:rsidR="007864B9" w:rsidRPr="002B5B25" w:rsidRDefault="007864B9" w:rsidP="007864B9">
      <w:pPr>
        <w:pStyle w:val="a3"/>
        <w:shd w:val="clear" w:color="auto" w:fill="FFFFFF"/>
        <w:spacing w:before="0" w:beforeAutospacing="0" w:after="0" w:afterAutospacing="0"/>
        <w:ind w:firstLine="567"/>
        <w:jc w:val="both"/>
        <w:rPr>
          <w:color w:val="000000" w:themeColor="text1"/>
          <w:sz w:val="28"/>
          <w:szCs w:val="28"/>
          <w:bdr w:val="none" w:sz="0" w:space="0" w:color="auto" w:frame="1"/>
        </w:rPr>
      </w:pPr>
      <w:bookmarkStart w:id="3" w:name="n92"/>
      <w:bookmarkEnd w:id="3"/>
      <w:r w:rsidRPr="002B5B25">
        <w:rPr>
          <w:color w:val="000000" w:themeColor="text1"/>
          <w:sz w:val="28"/>
          <w:szCs w:val="28"/>
          <w:bdr w:val="none" w:sz="0" w:space="0" w:color="auto" w:frame="1"/>
        </w:rPr>
        <w:t xml:space="preserve">Зважаючи комплексність рішень проєкту Програми, що обумовлюється необхідністю виконання стратегічних цілей Програми, призначених для різних видів </w:t>
      </w:r>
      <w:r w:rsidR="003F306E">
        <w:rPr>
          <w:color w:val="000000" w:themeColor="text1"/>
          <w:sz w:val="28"/>
          <w:szCs w:val="28"/>
          <w:bdr w:val="none" w:sz="0" w:space="0" w:color="auto" w:frame="1"/>
        </w:rPr>
        <w:t xml:space="preserve">туристичної </w:t>
      </w:r>
      <w:r w:rsidR="0008456D">
        <w:rPr>
          <w:color w:val="000000" w:themeColor="text1"/>
          <w:sz w:val="28"/>
          <w:szCs w:val="28"/>
          <w:bdr w:val="none" w:sz="0" w:space="0" w:color="auto" w:frame="1"/>
        </w:rPr>
        <w:t xml:space="preserve">та промоційної </w:t>
      </w:r>
      <w:r w:rsidRPr="002B5B25">
        <w:rPr>
          <w:color w:val="000000" w:themeColor="text1"/>
          <w:sz w:val="28"/>
          <w:szCs w:val="28"/>
          <w:bdr w:val="none" w:sz="0" w:space="0" w:color="auto" w:frame="1"/>
        </w:rPr>
        <w:t>діяльності, здійснюється розгляд виправданих альтернатив планованих рішень.</w:t>
      </w:r>
    </w:p>
    <w:p w:rsidR="007864B9" w:rsidRPr="002B5B25" w:rsidRDefault="007864B9" w:rsidP="007864B9">
      <w:pPr>
        <w:pStyle w:val="a3"/>
        <w:shd w:val="clear" w:color="auto" w:fill="FFFFFF"/>
        <w:spacing w:before="0" w:beforeAutospacing="0" w:after="0" w:afterAutospacing="0"/>
        <w:ind w:firstLine="567"/>
        <w:jc w:val="both"/>
        <w:rPr>
          <w:color w:val="000000" w:themeColor="text1"/>
          <w:sz w:val="28"/>
          <w:szCs w:val="28"/>
          <w:bdr w:val="none" w:sz="0" w:space="0" w:color="auto" w:frame="1"/>
        </w:rPr>
      </w:pPr>
      <w:r w:rsidRPr="002B5B25">
        <w:rPr>
          <w:color w:val="000000" w:themeColor="text1"/>
          <w:sz w:val="28"/>
          <w:szCs w:val="28"/>
          <w:bdr w:val="none" w:sz="0" w:space="0" w:color="auto" w:frame="1"/>
        </w:rPr>
        <w:lastRenderedPageBreak/>
        <w:t>Найсприятливішим варіантом буде затвердження запропонованої Програми.</w:t>
      </w:r>
    </w:p>
    <w:p w:rsidR="007864B9" w:rsidRPr="006E6B2F" w:rsidRDefault="007864B9" w:rsidP="007864B9">
      <w:pPr>
        <w:shd w:val="clear" w:color="auto" w:fill="FFFFFF"/>
        <w:spacing w:after="0" w:line="240" w:lineRule="auto"/>
        <w:ind w:firstLine="567"/>
        <w:jc w:val="both"/>
        <w:rPr>
          <w:rFonts w:ascii="Times New Roman" w:eastAsia="Times New Roman" w:hAnsi="Times New Roman" w:cs="Times New Roman"/>
          <w:color w:val="000000" w:themeColor="text1"/>
          <w:sz w:val="21"/>
          <w:szCs w:val="21"/>
          <w:lang w:eastAsia="uk-UA"/>
        </w:rPr>
      </w:pPr>
      <w:r w:rsidRPr="006E6B2F">
        <w:rPr>
          <w:rFonts w:ascii="Times New Roman" w:eastAsia="Times New Roman" w:hAnsi="Times New Roman" w:cs="Times New Roman"/>
          <w:b/>
          <w:bCs/>
          <w:color w:val="000000" w:themeColor="text1"/>
          <w:sz w:val="28"/>
          <w:szCs w:val="28"/>
          <w:bdr w:val="none" w:sz="0" w:space="0" w:color="auto" w:frame="1"/>
          <w:lang w:eastAsia="uk-UA"/>
        </w:rPr>
        <w:t>6. Дослідження, які необхідно провести, методи і критерії, що використовуватимуться під час стратегічної екологічної оцінки</w:t>
      </w:r>
    </w:p>
    <w:p w:rsidR="007864B9" w:rsidRPr="001E5656" w:rsidRDefault="007864B9" w:rsidP="007864B9">
      <w:pPr>
        <w:spacing w:after="0" w:line="240" w:lineRule="auto"/>
        <w:ind w:firstLine="720"/>
        <w:jc w:val="both"/>
        <w:rPr>
          <w:rFonts w:ascii="Times New Roman" w:hAnsi="Times New Roman"/>
          <w:sz w:val="28"/>
          <w:szCs w:val="28"/>
        </w:rPr>
      </w:pPr>
      <w:r w:rsidRPr="001E5656">
        <w:rPr>
          <w:rFonts w:ascii="Times New Roman" w:hAnsi="Times New Roman"/>
          <w:sz w:val="28"/>
          <w:szCs w:val="28"/>
        </w:rPr>
        <w:t>Для проведення стратегічної екологічної оцінки буде використана наступна інформація: доповіді про стан довкілля; статистична інформація; дані моніторингу стану довкілля; експертні оцінки; інша доступна інформація.</w:t>
      </w:r>
    </w:p>
    <w:p w:rsidR="007864B9" w:rsidRDefault="007864B9" w:rsidP="007864B9">
      <w:pPr>
        <w:pStyle w:val="rvps2"/>
        <w:shd w:val="clear" w:color="auto" w:fill="FFFFFF"/>
        <w:spacing w:before="0" w:beforeAutospacing="0" w:after="0" w:afterAutospacing="0"/>
        <w:ind w:firstLine="709"/>
        <w:contextualSpacing/>
        <w:jc w:val="both"/>
        <w:rPr>
          <w:rFonts w:cs="Arial"/>
          <w:color w:val="000000"/>
          <w:sz w:val="28"/>
          <w:szCs w:val="28"/>
        </w:rPr>
      </w:pPr>
      <w:r w:rsidRPr="001E5656">
        <w:rPr>
          <w:rFonts w:cs="Arial"/>
          <w:color w:val="000000"/>
          <w:sz w:val="28"/>
          <w:szCs w:val="28"/>
        </w:rPr>
        <w:t>Під час проведення стратегічної екологічної оцінки будуть застосовані такі аналітичні методи: аналіз тенденцій</w:t>
      </w:r>
      <w:r>
        <w:rPr>
          <w:rFonts w:cs="Arial"/>
          <w:color w:val="000000"/>
          <w:sz w:val="28"/>
          <w:szCs w:val="28"/>
        </w:rPr>
        <w:t xml:space="preserve">, оцінка ймовірних наслідків відповідно до контрольного переліку, експертний аналіз. </w:t>
      </w:r>
    </w:p>
    <w:p w:rsidR="007864B9" w:rsidRPr="004537EF" w:rsidRDefault="007864B9" w:rsidP="007864B9">
      <w:pPr>
        <w:pStyle w:val="a3"/>
        <w:shd w:val="clear" w:color="auto" w:fill="FFFFFF"/>
        <w:spacing w:before="0" w:beforeAutospacing="0" w:after="0" w:afterAutospacing="0"/>
        <w:ind w:firstLine="567"/>
        <w:jc w:val="both"/>
        <w:rPr>
          <w:color w:val="000000" w:themeColor="text1"/>
          <w:sz w:val="28"/>
          <w:szCs w:val="28"/>
          <w:bdr w:val="none" w:sz="0" w:space="0" w:color="auto" w:frame="1"/>
        </w:rPr>
      </w:pPr>
      <w:r>
        <w:rPr>
          <w:color w:val="000000" w:themeColor="text1"/>
          <w:sz w:val="28"/>
          <w:szCs w:val="28"/>
          <w:bdr w:val="none" w:sz="0" w:space="0" w:color="auto" w:frame="1"/>
        </w:rPr>
        <w:t>Т</w:t>
      </w:r>
      <w:r w:rsidRPr="004537EF">
        <w:rPr>
          <w:color w:val="000000" w:themeColor="text1"/>
          <w:sz w:val="28"/>
          <w:szCs w:val="28"/>
          <w:bdr w:val="none" w:sz="0" w:space="0" w:color="auto" w:frame="1"/>
        </w:rPr>
        <w:t>акож будуть використані такі методи участі громадськості, як інформування, консультування, опитування, коментування, обговорення.</w:t>
      </w:r>
    </w:p>
    <w:p w:rsidR="007864B9" w:rsidRPr="006E6B2F" w:rsidRDefault="007864B9" w:rsidP="007864B9">
      <w:pPr>
        <w:shd w:val="clear" w:color="auto" w:fill="FFFFFF"/>
        <w:spacing w:after="0" w:line="240" w:lineRule="auto"/>
        <w:ind w:firstLine="567"/>
        <w:jc w:val="both"/>
        <w:rPr>
          <w:rFonts w:ascii="Times New Roman" w:eastAsia="Times New Roman" w:hAnsi="Times New Roman" w:cs="Times New Roman"/>
          <w:color w:val="000000" w:themeColor="text1"/>
          <w:sz w:val="21"/>
          <w:szCs w:val="21"/>
          <w:lang w:eastAsia="uk-UA"/>
        </w:rPr>
      </w:pPr>
      <w:r w:rsidRPr="006E6B2F">
        <w:rPr>
          <w:rFonts w:ascii="Times New Roman" w:eastAsia="Times New Roman" w:hAnsi="Times New Roman" w:cs="Times New Roman"/>
          <w:b/>
          <w:bCs/>
          <w:color w:val="000000" w:themeColor="text1"/>
          <w:sz w:val="28"/>
          <w:szCs w:val="28"/>
          <w:bdr w:val="none" w:sz="0" w:space="0" w:color="auto" w:frame="1"/>
          <w:lang w:eastAsia="uk-UA"/>
        </w:rPr>
        <w:t>7. Заходи, які передбачається розглянути для запобігання, зменшення та пом’якшення негативних наслідків виконання документа державного планування</w:t>
      </w:r>
    </w:p>
    <w:p w:rsidR="007864B9" w:rsidRPr="00703FDE" w:rsidRDefault="007864B9" w:rsidP="007864B9">
      <w:pPr>
        <w:pStyle w:val="rvps2"/>
        <w:shd w:val="clear" w:color="auto" w:fill="FFFFFF"/>
        <w:spacing w:before="0" w:beforeAutospacing="0" w:after="0" w:afterAutospacing="0"/>
        <w:ind w:firstLine="567"/>
        <w:jc w:val="both"/>
        <w:rPr>
          <w:color w:val="000000" w:themeColor="text1"/>
          <w:sz w:val="28"/>
          <w:szCs w:val="28"/>
        </w:rPr>
      </w:pPr>
      <w:r w:rsidRPr="00703FDE">
        <w:rPr>
          <w:color w:val="000000" w:themeColor="text1"/>
          <w:sz w:val="28"/>
          <w:szCs w:val="28"/>
        </w:rPr>
        <w:t>Під час здійснення СЕО передбачається розглянути заходи із запобігання, зменшення та пом’якшення негативних наслідків для довкілля, визначені законодавством.</w:t>
      </w:r>
    </w:p>
    <w:p w:rsidR="007864B9" w:rsidRPr="00703FDE" w:rsidRDefault="007864B9" w:rsidP="007864B9">
      <w:pPr>
        <w:pStyle w:val="rvps2"/>
        <w:shd w:val="clear" w:color="auto" w:fill="FFFFFF"/>
        <w:spacing w:before="0" w:beforeAutospacing="0" w:after="0" w:afterAutospacing="0"/>
        <w:ind w:firstLine="567"/>
        <w:jc w:val="both"/>
        <w:rPr>
          <w:color w:val="000000" w:themeColor="text1"/>
          <w:sz w:val="28"/>
          <w:szCs w:val="28"/>
        </w:rPr>
      </w:pPr>
      <w:r w:rsidRPr="00703FDE">
        <w:rPr>
          <w:color w:val="000000" w:themeColor="text1"/>
          <w:sz w:val="28"/>
          <w:szCs w:val="28"/>
        </w:rPr>
        <w:t>Так,</w:t>
      </w:r>
      <w:r w:rsidR="003F306E">
        <w:rPr>
          <w:color w:val="000000" w:themeColor="text1"/>
          <w:sz w:val="28"/>
          <w:szCs w:val="28"/>
        </w:rPr>
        <w:t xml:space="preserve"> </w:t>
      </w:r>
      <w:r w:rsidRPr="00703FDE">
        <w:rPr>
          <w:rStyle w:val="a5"/>
          <w:color w:val="000000" w:themeColor="text1"/>
          <w:sz w:val="28"/>
          <w:szCs w:val="28"/>
        </w:rPr>
        <w:t>Закон України «Про охорону навколишнього природного середовища»</w:t>
      </w:r>
      <w:r w:rsidR="003F306E">
        <w:rPr>
          <w:rStyle w:val="a5"/>
          <w:color w:val="000000" w:themeColor="text1"/>
          <w:sz w:val="28"/>
          <w:szCs w:val="28"/>
        </w:rPr>
        <w:t xml:space="preserve"> </w:t>
      </w:r>
      <w:r w:rsidRPr="00703FDE">
        <w:rPr>
          <w:color w:val="000000" w:themeColor="text1"/>
          <w:sz w:val="28"/>
          <w:szCs w:val="28"/>
        </w:rPr>
        <w:t>визначає загальні вимоги в галузі охорони навколишнього середовища. Законом встановлено, що використання природних ресурсів громадянами, підприємствами, установами та організаціями здійснюється з додержанням обов’язкових екологічних вимог:</w:t>
      </w:r>
    </w:p>
    <w:p w:rsidR="007864B9" w:rsidRPr="00703FDE" w:rsidRDefault="007864B9" w:rsidP="007864B9">
      <w:pPr>
        <w:pStyle w:val="rvps2"/>
        <w:shd w:val="clear" w:color="auto" w:fill="FFFFFF"/>
        <w:spacing w:before="0" w:beforeAutospacing="0" w:after="0" w:afterAutospacing="0"/>
        <w:ind w:firstLine="567"/>
        <w:jc w:val="both"/>
        <w:rPr>
          <w:color w:val="000000" w:themeColor="text1"/>
          <w:sz w:val="28"/>
          <w:szCs w:val="28"/>
        </w:rPr>
      </w:pPr>
      <w:r w:rsidRPr="00703FDE">
        <w:rPr>
          <w:color w:val="000000" w:themeColor="text1"/>
          <w:sz w:val="28"/>
          <w:szCs w:val="28"/>
        </w:rPr>
        <w:t>а) раціонального і економного використання природних ресурсів на основі широкого застосування новітніх технологій;</w:t>
      </w:r>
    </w:p>
    <w:p w:rsidR="007864B9" w:rsidRPr="00703FDE" w:rsidRDefault="007864B9" w:rsidP="007864B9">
      <w:pPr>
        <w:pStyle w:val="rvps2"/>
        <w:shd w:val="clear" w:color="auto" w:fill="FFFFFF"/>
        <w:spacing w:before="0" w:beforeAutospacing="0" w:after="0" w:afterAutospacing="0"/>
        <w:ind w:firstLine="567"/>
        <w:jc w:val="both"/>
        <w:rPr>
          <w:color w:val="000000" w:themeColor="text1"/>
          <w:sz w:val="28"/>
          <w:szCs w:val="28"/>
        </w:rPr>
      </w:pPr>
      <w:r w:rsidRPr="00703FDE">
        <w:rPr>
          <w:color w:val="000000" w:themeColor="text1"/>
          <w:sz w:val="28"/>
          <w:szCs w:val="28"/>
        </w:rPr>
        <w:t>б) здійснення заходів щодо запобігання псуванню, забрудненню, виснаженню природних ресурсів, негативному впливу на стан навколишнього природного середовища;</w:t>
      </w:r>
    </w:p>
    <w:p w:rsidR="007864B9" w:rsidRPr="00703FDE" w:rsidRDefault="007864B9" w:rsidP="007864B9">
      <w:pPr>
        <w:pStyle w:val="rvps2"/>
        <w:shd w:val="clear" w:color="auto" w:fill="FFFFFF"/>
        <w:spacing w:before="0" w:beforeAutospacing="0" w:after="0" w:afterAutospacing="0"/>
        <w:ind w:firstLine="567"/>
        <w:jc w:val="both"/>
        <w:rPr>
          <w:color w:val="000000" w:themeColor="text1"/>
          <w:sz w:val="28"/>
          <w:szCs w:val="28"/>
        </w:rPr>
      </w:pPr>
      <w:r w:rsidRPr="00703FDE">
        <w:rPr>
          <w:color w:val="000000" w:themeColor="text1"/>
          <w:sz w:val="28"/>
          <w:szCs w:val="28"/>
        </w:rPr>
        <w:t>в) здійснення заходів щодо відтворення відновлюваних природних ресурсів;</w:t>
      </w:r>
    </w:p>
    <w:p w:rsidR="007864B9" w:rsidRPr="00703FDE" w:rsidRDefault="007864B9" w:rsidP="007864B9">
      <w:pPr>
        <w:pStyle w:val="rvps2"/>
        <w:shd w:val="clear" w:color="auto" w:fill="FFFFFF"/>
        <w:spacing w:before="0" w:beforeAutospacing="0" w:after="0" w:afterAutospacing="0"/>
        <w:ind w:firstLine="567"/>
        <w:jc w:val="both"/>
        <w:rPr>
          <w:color w:val="000000" w:themeColor="text1"/>
          <w:sz w:val="28"/>
          <w:szCs w:val="28"/>
        </w:rPr>
      </w:pPr>
      <w:r w:rsidRPr="00703FDE">
        <w:rPr>
          <w:color w:val="000000" w:themeColor="text1"/>
          <w:sz w:val="28"/>
          <w:szCs w:val="28"/>
        </w:rPr>
        <w:t>г) застосування біологічних, хімічних та інших методів поліпшення якості природних ресурсів, які забезпечують охорону навколишнього природного середовища і безпеку здоров’я населення;</w:t>
      </w:r>
    </w:p>
    <w:p w:rsidR="007864B9" w:rsidRPr="00703FDE" w:rsidRDefault="007864B9" w:rsidP="007864B9">
      <w:pPr>
        <w:pStyle w:val="rvps2"/>
        <w:shd w:val="clear" w:color="auto" w:fill="FFFFFF"/>
        <w:spacing w:before="0" w:beforeAutospacing="0" w:after="0" w:afterAutospacing="0"/>
        <w:ind w:firstLine="567"/>
        <w:jc w:val="both"/>
        <w:rPr>
          <w:color w:val="000000" w:themeColor="text1"/>
          <w:sz w:val="28"/>
          <w:szCs w:val="28"/>
        </w:rPr>
      </w:pPr>
      <w:r w:rsidRPr="00703FDE">
        <w:rPr>
          <w:color w:val="000000" w:themeColor="text1"/>
          <w:sz w:val="28"/>
          <w:szCs w:val="28"/>
        </w:rPr>
        <w:t>д) збереження територій та об’єктів природно-заповідного фонду, а також інших територій, що підлягають особливій охороні;</w:t>
      </w:r>
    </w:p>
    <w:p w:rsidR="007864B9" w:rsidRPr="00703FDE" w:rsidRDefault="007864B9" w:rsidP="007864B9">
      <w:pPr>
        <w:pStyle w:val="rvps2"/>
        <w:shd w:val="clear" w:color="auto" w:fill="FFFFFF"/>
        <w:spacing w:before="0" w:beforeAutospacing="0" w:after="0" w:afterAutospacing="0"/>
        <w:ind w:firstLine="567"/>
        <w:jc w:val="both"/>
        <w:rPr>
          <w:color w:val="000000" w:themeColor="text1"/>
          <w:sz w:val="28"/>
          <w:szCs w:val="28"/>
        </w:rPr>
      </w:pPr>
      <w:r w:rsidRPr="00703FDE">
        <w:rPr>
          <w:color w:val="000000" w:themeColor="text1"/>
          <w:sz w:val="28"/>
          <w:szCs w:val="28"/>
        </w:rPr>
        <w:t>е) здійснення господарської та іншої діяльності без порушення екологічних прав інших осіб;</w:t>
      </w:r>
    </w:p>
    <w:p w:rsidR="007864B9" w:rsidRPr="00703FDE" w:rsidRDefault="007864B9" w:rsidP="007864B9">
      <w:pPr>
        <w:pStyle w:val="rvps2"/>
        <w:shd w:val="clear" w:color="auto" w:fill="FFFFFF"/>
        <w:spacing w:before="0" w:beforeAutospacing="0" w:after="0" w:afterAutospacing="0"/>
        <w:ind w:firstLine="567"/>
        <w:jc w:val="both"/>
        <w:rPr>
          <w:color w:val="000000" w:themeColor="text1"/>
          <w:sz w:val="28"/>
          <w:szCs w:val="28"/>
        </w:rPr>
      </w:pPr>
      <w:r w:rsidRPr="00703FDE">
        <w:rPr>
          <w:color w:val="000000" w:themeColor="text1"/>
          <w:sz w:val="28"/>
          <w:szCs w:val="28"/>
        </w:rPr>
        <w:t>є) здійснення заходів щодо збереження і невиснажливого використання біологічного різноманіття під час провадження діяльності, пов’язаної з поводженням з генетично модифікованими організмами.</w:t>
      </w:r>
    </w:p>
    <w:p w:rsidR="007864B9" w:rsidRPr="00703FDE" w:rsidRDefault="007864B9" w:rsidP="007864B9">
      <w:pPr>
        <w:pStyle w:val="rvps2"/>
        <w:shd w:val="clear" w:color="auto" w:fill="FFFFFF"/>
        <w:spacing w:before="0" w:beforeAutospacing="0" w:after="0" w:afterAutospacing="0"/>
        <w:ind w:firstLine="567"/>
        <w:jc w:val="both"/>
        <w:rPr>
          <w:color w:val="000000" w:themeColor="text1"/>
          <w:sz w:val="28"/>
          <w:szCs w:val="28"/>
        </w:rPr>
      </w:pPr>
      <w:r w:rsidRPr="00703FDE">
        <w:rPr>
          <w:color w:val="000000" w:themeColor="text1"/>
          <w:sz w:val="28"/>
          <w:szCs w:val="28"/>
        </w:rPr>
        <w:t xml:space="preserve">Також будуть враховані заходи </w:t>
      </w:r>
      <w:r w:rsidRPr="00703FDE">
        <w:rPr>
          <w:color w:val="000000" w:themeColor="text1"/>
          <w:sz w:val="28"/>
          <w:szCs w:val="28"/>
          <w:shd w:val="clear" w:color="auto" w:fill="FFFFFF"/>
        </w:rPr>
        <w:t>щодо раціонального використання природних ресурсів, збереження особливо цінних та унікальних природних комплексів і забезпечення екологічної безпеки</w:t>
      </w:r>
      <w:r w:rsidRPr="00703FDE">
        <w:rPr>
          <w:color w:val="000000" w:themeColor="text1"/>
          <w:sz w:val="28"/>
          <w:szCs w:val="28"/>
        </w:rPr>
        <w:t>, передбачені іншими законодавчими актами у сфері охорони довкілля.</w:t>
      </w:r>
    </w:p>
    <w:p w:rsidR="007864B9" w:rsidRPr="00703FDE" w:rsidRDefault="007864B9" w:rsidP="007864B9">
      <w:pPr>
        <w:pStyle w:val="rvps2"/>
        <w:shd w:val="clear" w:color="auto" w:fill="FFFFFF"/>
        <w:spacing w:before="0" w:beforeAutospacing="0" w:after="0" w:afterAutospacing="0"/>
        <w:ind w:firstLine="567"/>
        <w:jc w:val="both"/>
        <w:rPr>
          <w:rStyle w:val="a5"/>
          <w:i w:val="0"/>
          <w:color w:val="000000" w:themeColor="text1"/>
          <w:sz w:val="28"/>
          <w:szCs w:val="28"/>
        </w:rPr>
      </w:pPr>
      <w:r w:rsidRPr="00703FDE">
        <w:rPr>
          <w:color w:val="000000" w:themeColor="text1"/>
          <w:sz w:val="28"/>
          <w:szCs w:val="28"/>
        </w:rPr>
        <w:t>Заходи, спрямовані на запобігання, зменшення та пом’якшення негативних наслідків для здоров'я населення, визначатимуться відповідно до вимог</w:t>
      </w:r>
      <w:r w:rsidR="003F306E">
        <w:rPr>
          <w:color w:val="000000" w:themeColor="text1"/>
          <w:sz w:val="28"/>
          <w:szCs w:val="28"/>
        </w:rPr>
        <w:t xml:space="preserve"> </w:t>
      </w:r>
      <w:r w:rsidRPr="00703FDE">
        <w:rPr>
          <w:rStyle w:val="a5"/>
          <w:color w:val="000000" w:themeColor="text1"/>
          <w:sz w:val="28"/>
          <w:szCs w:val="28"/>
        </w:rPr>
        <w:t xml:space="preserve">Закону </w:t>
      </w:r>
      <w:r w:rsidRPr="00703FDE">
        <w:rPr>
          <w:rStyle w:val="a5"/>
          <w:color w:val="000000" w:themeColor="text1"/>
          <w:sz w:val="28"/>
          <w:szCs w:val="28"/>
        </w:rPr>
        <w:lastRenderedPageBreak/>
        <w:t>України «Про забезпечення санітарного та епідемічного благополуччя населення».</w:t>
      </w:r>
    </w:p>
    <w:p w:rsidR="007864B9" w:rsidRPr="006E6B2F" w:rsidRDefault="007864B9" w:rsidP="007864B9">
      <w:pPr>
        <w:shd w:val="clear" w:color="auto" w:fill="FFFFFF"/>
        <w:spacing w:after="0" w:line="240" w:lineRule="auto"/>
        <w:ind w:firstLine="567"/>
        <w:jc w:val="both"/>
        <w:rPr>
          <w:rFonts w:ascii="Times New Roman" w:eastAsia="Times New Roman" w:hAnsi="Times New Roman" w:cs="Times New Roman"/>
          <w:color w:val="000000" w:themeColor="text1"/>
          <w:sz w:val="21"/>
          <w:szCs w:val="21"/>
          <w:lang w:eastAsia="uk-UA"/>
        </w:rPr>
      </w:pPr>
      <w:r w:rsidRPr="006E6B2F">
        <w:rPr>
          <w:rFonts w:ascii="Times New Roman" w:eastAsia="Times New Roman" w:hAnsi="Times New Roman" w:cs="Times New Roman"/>
          <w:b/>
          <w:bCs/>
          <w:color w:val="000000" w:themeColor="text1"/>
          <w:sz w:val="28"/>
          <w:szCs w:val="28"/>
          <w:bdr w:val="none" w:sz="0" w:space="0" w:color="auto" w:frame="1"/>
          <w:lang w:eastAsia="uk-UA"/>
        </w:rPr>
        <w:t>8. Пропозиції щодо структури та змісту звіту про стратегічну екологічну оцінку</w:t>
      </w:r>
    </w:p>
    <w:p w:rsidR="007864B9" w:rsidRPr="006E6B2F" w:rsidRDefault="007864B9" w:rsidP="007864B9">
      <w:pPr>
        <w:shd w:val="clear" w:color="auto" w:fill="FFFFFF"/>
        <w:spacing w:after="0" w:line="240" w:lineRule="auto"/>
        <w:ind w:firstLine="567"/>
        <w:jc w:val="both"/>
        <w:rPr>
          <w:rFonts w:ascii="Times New Roman" w:eastAsia="Times New Roman" w:hAnsi="Times New Roman" w:cs="Times New Roman"/>
          <w:color w:val="000000" w:themeColor="text1"/>
          <w:sz w:val="21"/>
          <w:szCs w:val="21"/>
          <w:lang w:eastAsia="uk-UA"/>
        </w:rPr>
      </w:pPr>
      <w:r w:rsidRPr="006E6B2F">
        <w:rPr>
          <w:rFonts w:ascii="Times New Roman" w:eastAsia="Times New Roman" w:hAnsi="Times New Roman" w:cs="Times New Roman"/>
          <w:color w:val="000000" w:themeColor="text1"/>
          <w:sz w:val="28"/>
          <w:szCs w:val="28"/>
          <w:bdr w:val="none" w:sz="0" w:space="0" w:color="auto" w:frame="1"/>
          <w:lang w:eastAsia="uk-UA"/>
        </w:rPr>
        <w:t xml:space="preserve">Звіт про СЕО </w:t>
      </w:r>
      <w:r>
        <w:rPr>
          <w:rFonts w:ascii="Times New Roman" w:eastAsia="Times New Roman" w:hAnsi="Times New Roman" w:cs="Times New Roman"/>
          <w:color w:val="000000" w:themeColor="text1"/>
          <w:sz w:val="28"/>
          <w:szCs w:val="28"/>
          <w:bdr w:val="none" w:sz="0" w:space="0" w:color="auto" w:frame="1"/>
          <w:lang w:eastAsia="uk-UA"/>
        </w:rPr>
        <w:t>розробляється</w:t>
      </w:r>
      <w:r w:rsidRPr="006E6B2F">
        <w:rPr>
          <w:rFonts w:ascii="Times New Roman" w:eastAsia="Times New Roman" w:hAnsi="Times New Roman" w:cs="Times New Roman"/>
          <w:color w:val="000000" w:themeColor="text1"/>
          <w:sz w:val="28"/>
          <w:szCs w:val="28"/>
          <w:bdr w:val="none" w:sz="0" w:space="0" w:color="auto" w:frame="1"/>
          <w:lang w:eastAsia="uk-UA"/>
        </w:rPr>
        <w:t xml:space="preserve"> відповідно до </w:t>
      </w:r>
      <w:r>
        <w:rPr>
          <w:rFonts w:ascii="Times New Roman" w:eastAsia="Times New Roman" w:hAnsi="Times New Roman" w:cs="Times New Roman"/>
          <w:color w:val="000000" w:themeColor="text1"/>
          <w:sz w:val="28"/>
          <w:szCs w:val="28"/>
          <w:bdr w:val="none" w:sz="0" w:space="0" w:color="auto" w:frame="1"/>
          <w:lang w:eastAsia="uk-UA"/>
        </w:rPr>
        <w:t>ст.</w:t>
      </w:r>
      <w:r w:rsidRPr="006E6B2F">
        <w:rPr>
          <w:rFonts w:ascii="Times New Roman" w:eastAsia="Times New Roman" w:hAnsi="Times New Roman" w:cs="Times New Roman"/>
          <w:color w:val="000000" w:themeColor="text1"/>
          <w:sz w:val="28"/>
          <w:szCs w:val="28"/>
          <w:bdr w:val="none" w:sz="0" w:space="0" w:color="auto" w:frame="1"/>
          <w:lang w:eastAsia="uk-UA"/>
        </w:rPr>
        <w:t xml:space="preserve"> 11 Закону України «Про стратегічну екологічну оцінку</w:t>
      </w:r>
      <w:r>
        <w:rPr>
          <w:rFonts w:ascii="Times New Roman" w:eastAsia="Times New Roman" w:hAnsi="Times New Roman" w:cs="Times New Roman"/>
          <w:color w:val="000000" w:themeColor="text1"/>
          <w:sz w:val="28"/>
          <w:szCs w:val="28"/>
          <w:bdr w:val="none" w:sz="0" w:space="0" w:color="auto" w:frame="1"/>
          <w:lang w:eastAsia="uk-UA"/>
        </w:rPr>
        <w:t>»</w:t>
      </w:r>
      <w:r w:rsidRPr="006E6B2F">
        <w:rPr>
          <w:rFonts w:ascii="Times New Roman" w:eastAsia="Times New Roman" w:hAnsi="Times New Roman" w:cs="Times New Roman"/>
          <w:color w:val="000000" w:themeColor="text1"/>
          <w:sz w:val="28"/>
          <w:szCs w:val="28"/>
          <w:bdr w:val="none" w:sz="0" w:space="0" w:color="auto" w:frame="1"/>
          <w:lang w:eastAsia="uk-UA"/>
        </w:rPr>
        <w:t>.</w:t>
      </w:r>
    </w:p>
    <w:p w:rsidR="007864B9" w:rsidRPr="006E6B2F" w:rsidRDefault="007864B9" w:rsidP="007864B9">
      <w:pPr>
        <w:shd w:val="clear" w:color="auto" w:fill="FFFFFF"/>
        <w:spacing w:after="0" w:line="240" w:lineRule="auto"/>
        <w:ind w:firstLine="567"/>
        <w:jc w:val="both"/>
        <w:rPr>
          <w:rFonts w:ascii="Times New Roman" w:eastAsia="Times New Roman" w:hAnsi="Times New Roman" w:cs="Times New Roman"/>
          <w:color w:val="000000" w:themeColor="text1"/>
          <w:sz w:val="21"/>
          <w:szCs w:val="21"/>
          <w:lang w:eastAsia="uk-UA"/>
        </w:rPr>
      </w:pPr>
      <w:r w:rsidRPr="006E6B2F">
        <w:rPr>
          <w:rFonts w:ascii="Times New Roman" w:eastAsia="Times New Roman" w:hAnsi="Times New Roman" w:cs="Times New Roman"/>
          <w:b/>
          <w:bCs/>
          <w:color w:val="000000" w:themeColor="text1"/>
          <w:sz w:val="28"/>
          <w:szCs w:val="28"/>
          <w:bdr w:val="none" w:sz="0" w:space="0" w:color="auto" w:frame="1"/>
          <w:lang w:eastAsia="uk-UA"/>
        </w:rPr>
        <w:t>9. Орган, до якого подаються зауваження і пропозиції, та строки їх подання</w:t>
      </w:r>
    </w:p>
    <w:p w:rsidR="007864B9" w:rsidRDefault="007864B9" w:rsidP="007864B9">
      <w:pPr>
        <w:shd w:val="clear" w:color="auto" w:fill="FFFFFF"/>
        <w:spacing w:after="0" w:line="240" w:lineRule="auto"/>
        <w:ind w:firstLine="567"/>
        <w:jc w:val="both"/>
        <w:rPr>
          <w:rFonts w:ascii="Times New Roman" w:eastAsia="Times New Roman" w:hAnsi="Times New Roman" w:cs="Times New Roman"/>
          <w:color w:val="000000" w:themeColor="text1"/>
          <w:sz w:val="28"/>
          <w:szCs w:val="28"/>
          <w:bdr w:val="none" w:sz="0" w:space="0" w:color="auto" w:frame="1"/>
          <w:lang w:eastAsia="uk-UA"/>
        </w:rPr>
      </w:pPr>
      <w:r w:rsidRPr="006E6B2F">
        <w:rPr>
          <w:rFonts w:ascii="Times New Roman" w:eastAsia="Times New Roman" w:hAnsi="Times New Roman" w:cs="Times New Roman"/>
          <w:color w:val="000000" w:themeColor="text1"/>
          <w:sz w:val="28"/>
          <w:szCs w:val="28"/>
          <w:bdr w:val="none" w:sz="0" w:space="0" w:color="auto" w:frame="1"/>
          <w:lang w:eastAsia="uk-UA"/>
        </w:rPr>
        <w:t xml:space="preserve">Зауваження і пропозиції до Заяви про визначення обсягу </w:t>
      </w:r>
      <w:r>
        <w:rPr>
          <w:rFonts w:ascii="Times New Roman" w:eastAsia="Times New Roman" w:hAnsi="Times New Roman" w:cs="Times New Roman"/>
          <w:color w:val="000000" w:themeColor="text1"/>
          <w:sz w:val="28"/>
          <w:szCs w:val="28"/>
          <w:bdr w:val="none" w:sz="0" w:space="0" w:color="auto" w:frame="1"/>
          <w:lang w:eastAsia="uk-UA"/>
        </w:rPr>
        <w:t>СЕО</w:t>
      </w:r>
      <w:r w:rsidRPr="006E6B2F">
        <w:rPr>
          <w:rFonts w:ascii="Times New Roman" w:eastAsia="Times New Roman" w:hAnsi="Times New Roman" w:cs="Times New Roman"/>
          <w:color w:val="000000" w:themeColor="text1"/>
          <w:sz w:val="28"/>
          <w:szCs w:val="28"/>
          <w:bdr w:val="none" w:sz="0" w:space="0" w:color="auto" w:frame="1"/>
          <w:lang w:eastAsia="uk-UA"/>
        </w:rPr>
        <w:t xml:space="preserve"> Програми подаються до</w:t>
      </w:r>
      <w:r w:rsidR="003F306E">
        <w:rPr>
          <w:rFonts w:ascii="Times New Roman" w:eastAsia="Times New Roman" w:hAnsi="Times New Roman" w:cs="Times New Roman"/>
          <w:color w:val="000000" w:themeColor="text1"/>
          <w:sz w:val="28"/>
          <w:szCs w:val="28"/>
          <w:bdr w:val="none" w:sz="0" w:space="0" w:color="auto" w:frame="1"/>
          <w:lang w:eastAsia="uk-UA"/>
        </w:rPr>
        <w:t xml:space="preserve"> Управління туризму та промоцій</w:t>
      </w:r>
      <w:r>
        <w:rPr>
          <w:rFonts w:ascii="Times New Roman" w:eastAsia="Times New Roman" w:hAnsi="Times New Roman" w:cs="Times New Roman"/>
          <w:color w:val="000000" w:themeColor="text1"/>
          <w:sz w:val="28"/>
          <w:szCs w:val="28"/>
          <w:bdr w:val="none" w:sz="0" w:space="0" w:color="auto" w:frame="1"/>
          <w:lang w:eastAsia="uk-UA"/>
        </w:rPr>
        <w:t xml:space="preserve"> виконавчого органу Київської міської ради (Київської міської державної адміністрації).</w:t>
      </w:r>
    </w:p>
    <w:p w:rsidR="007864B9" w:rsidRPr="00703FDE" w:rsidRDefault="007864B9" w:rsidP="007864B9">
      <w:pPr>
        <w:shd w:val="clear" w:color="auto" w:fill="FFFFFF"/>
        <w:spacing w:after="0" w:line="240" w:lineRule="auto"/>
        <w:ind w:firstLine="567"/>
        <w:jc w:val="both"/>
        <w:rPr>
          <w:rFonts w:ascii="Times New Roman" w:eastAsia="Times New Roman" w:hAnsi="Times New Roman" w:cs="Times New Roman"/>
          <w:color w:val="000000" w:themeColor="text1"/>
          <w:sz w:val="28"/>
          <w:szCs w:val="28"/>
          <w:bdr w:val="none" w:sz="0" w:space="0" w:color="auto" w:frame="1"/>
          <w:lang w:eastAsia="uk-UA"/>
        </w:rPr>
      </w:pPr>
      <w:r w:rsidRPr="00703FDE">
        <w:rPr>
          <w:rFonts w:ascii="Times New Roman" w:eastAsia="Times New Roman" w:hAnsi="Times New Roman" w:cs="Times New Roman"/>
          <w:color w:val="000000" w:themeColor="text1"/>
          <w:sz w:val="28"/>
          <w:szCs w:val="28"/>
          <w:bdr w:val="none" w:sz="0" w:space="0" w:color="auto" w:frame="1"/>
          <w:lang w:eastAsia="uk-UA"/>
        </w:rPr>
        <w:t xml:space="preserve">Відповідальна особа: </w:t>
      </w:r>
      <w:r w:rsidR="003F306E">
        <w:rPr>
          <w:rFonts w:ascii="Times New Roman" w:eastAsia="Times New Roman" w:hAnsi="Times New Roman" w:cs="Times New Roman"/>
          <w:color w:val="000000" w:themeColor="text1"/>
          <w:sz w:val="28"/>
          <w:szCs w:val="28"/>
          <w:bdr w:val="none" w:sz="0" w:space="0" w:color="auto" w:frame="1"/>
          <w:lang w:eastAsia="uk-UA"/>
        </w:rPr>
        <w:t xml:space="preserve">начальник відділу організації туристичної діяльності </w:t>
      </w:r>
      <w:proofErr w:type="spellStart"/>
      <w:r w:rsidR="003F306E">
        <w:rPr>
          <w:rFonts w:ascii="Times New Roman" w:eastAsia="Times New Roman" w:hAnsi="Times New Roman" w:cs="Times New Roman"/>
          <w:color w:val="000000" w:themeColor="text1"/>
          <w:sz w:val="28"/>
          <w:szCs w:val="28"/>
          <w:bdr w:val="none" w:sz="0" w:space="0" w:color="auto" w:frame="1"/>
          <w:lang w:eastAsia="uk-UA"/>
        </w:rPr>
        <w:t>Д.Калганов</w:t>
      </w:r>
      <w:proofErr w:type="spellEnd"/>
      <w:r w:rsidR="003F306E">
        <w:rPr>
          <w:rFonts w:ascii="Times New Roman" w:eastAsia="Times New Roman" w:hAnsi="Times New Roman" w:cs="Times New Roman"/>
          <w:color w:val="000000" w:themeColor="text1"/>
          <w:sz w:val="28"/>
          <w:szCs w:val="28"/>
          <w:bdr w:val="none" w:sz="0" w:space="0" w:color="auto" w:frame="1"/>
          <w:lang w:eastAsia="uk-UA"/>
        </w:rPr>
        <w:t>.</w:t>
      </w:r>
    </w:p>
    <w:p w:rsidR="007864B9" w:rsidRPr="00827725" w:rsidRDefault="007864B9" w:rsidP="003F306E">
      <w:pPr>
        <w:spacing w:after="0"/>
        <w:ind w:firstLine="567"/>
        <w:jc w:val="both"/>
        <w:rPr>
          <w:rFonts w:ascii="Times New Roman" w:eastAsia="Times New Roman" w:hAnsi="Times New Roman" w:cs="Times New Roman"/>
          <w:color w:val="000000" w:themeColor="text1"/>
          <w:sz w:val="28"/>
          <w:szCs w:val="28"/>
          <w:bdr w:val="none" w:sz="0" w:space="0" w:color="auto" w:frame="1"/>
          <w:lang w:eastAsia="uk-UA"/>
        </w:rPr>
      </w:pPr>
      <w:r w:rsidRPr="00827725">
        <w:rPr>
          <w:rFonts w:ascii="Times New Roman" w:eastAsia="Times New Roman" w:hAnsi="Times New Roman" w:cs="Times New Roman"/>
          <w:color w:val="000000" w:themeColor="text1"/>
          <w:sz w:val="28"/>
          <w:szCs w:val="28"/>
          <w:bdr w:val="none" w:sz="0" w:space="0" w:color="auto" w:frame="1"/>
          <w:lang w:eastAsia="uk-UA"/>
        </w:rPr>
        <w:t xml:space="preserve">Зауваження та пропозиції подаються на електронну адресу </w:t>
      </w:r>
      <w:hyperlink r:id="rId7" w:history="1">
        <w:r w:rsidR="003F306E" w:rsidRPr="00ED5992">
          <w:rPr>
            <w:rStyle w:val="ab"/>
            <w:rFonts w:ascii="Times New Roman" w:hAnsi="Times New Roman" w:cs="Times New Roman"/>
            <w:color w:val="auto"/>
            <w:sz w:val="28"/>
            <w:szCs w:val="28"/>
            <w:u w:val="none"/>
            <w:lang w:val="en-US"/>
          </w:rPr>
          <w:t>kyivtourism</w:t>
        </w:r>
        <w:r w:rsidR="003F306E" w:rsidRPr="00ED5992">
          <w:rPr>
            <w:rStyle w:val="ab"/>
            <w:rFonts w:ascii="Times New Roman" w:hAnsi="Times New Roman" w:cs="Times New Roman"/>
            <w:color w:val="auto"/>
            <w:sz w:val="28"/>
            <w:szCs w:val="28"/>
            <w:u w:val="none"/>
          </w:rPr>
          <w:t>@</w:t>
        </w:r>
        <w:r w:rsidR="003F306E" w:rsidRPr="00ED5992">
          <w:rPr>
            <w:rStyle w:val="ab"/>
            <w:rFonts w:ascii="Times New Roman" w:hAnsi="Times New Roman" w:cs="Times New Roman"/>
            <w:color w:val="auto"/>
            <w:sz w:val="28"/>
            <w:szCs w:val="28"/>
            <w:u w:val="none"/>
            <w:lang w:val="en-US"/>
          </w:rPr>
          <w:t>kmda</w:t>
        </w:r>
        <w:r w:rsidR="003F306E" w:rsidRPr="00ED5992">
          <w:rPr>
            <w:rStyle w:val="ab"/>
            <w:rFonts w:ascii="Times New Roman" w:hAnsi="Times New Roman" w:cs="Times New Roman"/>
            <w:color w:val="auto"/>
            <w:sz w:val="28"/>
            <w:szCs w:val="28"/>
            <w:u w:val="none"/>
          </w:rPr>
          <w:t>.</w:t>
        </w:r>
        <w:r w:rsidR="003F306E" w:rsidRPr="00ED5992">
          <w:rPr>
            <w:rStyle w:val="ab"/>
            <w:rFonts w:ascii="Times New Roman" w:hAnsi="Times New Roman" w:cs="Times New Roman"/>
            <w:color w:val="auto"/>
            <w:sz w:val="28"/>
            <w:szCs w:val="28"/>
            <w:u w:val="none"/>
            <w:lang w:val="en-US"/>
          </w:rPr>
          <w:t>gov</w:t>
        </w:r>
        <w:r w:rsidR="003F306E" w:rsidRPr="00ED5992">
          <w:rPr>
            <w:rStyle w:val="ab"/>
            <w:rFonts w:ascii="Times New Roman" w:hAnsi="Times New Roman" w:cs="Times New Roman"/>
            <w:color w:val="auto"/>
            <w:sz w:val="28"/>
            <w:szCs w:val="28"/>
            <w:u w:val="none"/>
          </w:rPr>
          <w:t>.</w:t>
        </w:r>
        <w:proofErr w:type="spellStart"/>
        <w:r w:rsidR="003F306E" w:rsidRPr="00ED5992">
          <w:rPr>
            <w:rStyle w:val="ab"/>
            <w:rFonts w:ascii="Times New Roman" w:hAnsi="Times New Roman" w:cs="Times New Roman"/>
            <w:color w:val="auto"/>
            <w:sz w:val="28"/>
            <w:szCs w:val="28"/>
            <w:u w:val="none"/>
            <w:lang w:val="en-US"/>
          </w:rPr>
          <w:t>ua</w:t>
        </w:r>
        <w:proofErr w:type="spellEnd"/>
      </w:hyperlink>
      <w:r w:rsidR="003F306E" w:rsidRPr="00ED5992">
        <w:rPr>
          <w:rFonts w:ascii="Times New Roman" w:hAnsi="Times New Roman" w:cs="Times New Roman"/>
          <w:sz w:val="28"/>
          <w:szCs w:val="28"/>
        </w:rPr>
        <w:t xml:space="preserve"> </w:t>
      </w:r>
      <w:r w:rsidRPr="00ED5992">
        <w:rPr>
          <w:rFonts w:ascii="Times New Roman" w:eastAsia="Times New Roman" w:hAnsi="Times New Roman" w:cs="Times New Roman"/>
          <w:sz w:val="28"/>
          <w:szCs w:val="28"/>
          <w:bdr w:val="none" w:sz="0" w:space="0" w:color="auto" w:frame="1"/>
          <w:lang w:eastAsia="uk-UA"/>
        </w:rPr>
        <w:t xml:space="preserve"> з</w:t>
      </w:r>
      <w:r w:rsidRPr="00827725">
        <w:rPr>
          <w:rFonts w:ascii="Times New Roman" w:eastAsia="Times New Roman" w:hAnsi="Times New Roman" w:cs="Times New Roman"/>
          <w:color w:val="000000" w:themeColor="text1"/>
          <w:sz w:val="28"/>
          <w:szCs w:val="28"/>
          <w:bdr w:val="none" w:sz="0" w:space="0" w:color="auto" w:frame="1"/>
          <w:lang w:eastAsia="uk-UA"/>
        </w:rPr>
        <w:t xml:space="preserve"> темою листа «До заяви про визначення обсягу СЕО».</w:t>
      </w:r>
    </w:p>
    <w:p w:rsidR="007864B9" w:rsidRDefault="007864B9" w:rsidP="007864B9">
      <w:pPr>
        <w:shd w:val="clear" w:color="auto" w:fill="FFFFFF"/>
        <w:spacing w:after="0" w:line="240" w:lineRule="auto"/>
        <w:ind w:firstLine="567"/>
        <w:jc w:val="both"/>
        <w:rPr>
          <w:rFonts w:ascii="Times New Roman" w:eastAsia="Times New Roman" w:hAnsi="Times New Roman" w:cs="Times New Roman"/>
          <w:color w:val="000000" w:themeColor="text1"/>
          <w:sz w:val="28"/>
          <w:szCs w:val="28"/>
          <w:bdr w:val="none" w:sz="0" w:space="0" w:color="auto" w:frame="1"/>
          <w:lang w:eastAsia="uk-UA"/>
        </w:rPr>
      </w:pPr>
      <w:r w:rsidRPr="00703FDE">
        <w:rPr>
          <w:rFonts w:ascii="Times New Roman" w:eastAsia="Times New Roman" w:hAnsi="Times New Roman" w:cs="Times New Roman"/>
          <w:color w:val="000000" w:themeColor="text1"/>
          <w:sz w:val="28"/>
          <w:szCs w:val="28"/>
          <w:bdr w:val="none" w:sz="0" w:space="0" w:color="auto" w:frame="1"/>
          <w:lang w:eastAsia="uk-UA"/>
        </w:rPr>
        <w:t xml:space="preserve">Строк подання зауважень і пропозицій становить 15 днів, тобто до </w:t>
      </w:r>
      <w:r w:rsidR="00B823BF">
        <w:rPr>
          <w:rFonts w:ascii="Times New Roman" w:eastAsia="Times New Roman" w:hAnsi="Times New Roman" w:cs="Times New Roman"/>
          <w:color w:val="000000" w:themeColor="text1"/>
          <w:sz w:val="28"/>
          <w:szCs w:val="28"/>
          <w:bdr w:val="none" w:sz="0" w:space="0" w:color="auto" w:frame="1"/>
          <w:lang w:eastAsia="uk-UA"/>
        </w:rPr>
        <w:t>09 квітня</w:t>
      </w:r>
      <w:r>
        <w:rPr>
          <w:rFonts w:ascii="Times New Roman" w:eastAsia="Times New Roman" w:hAnsi="Times New Roman" w:cs="Times New Roman"/>
          <w:color w:val="000000" w:themeColor="text1"/>
          <w:sz w:val="28"/>
          <w:szCs w:val="28"/>
          <w:bdr w:val="none" w:sz="0" w:space="0" w:color="auto" w:frame="1"/>
          <w:lang w:eastAsia="uk-UA"/>
        </w:rPr>
        <w:t xml:space="preserve"> 2021</w:t>
      </w:r>
      <w:r w:rsidRPr="00703FDE">
        <w:rPr>
          <w:rFonts w:ascii="Times New Roman" w:eastAsia="Times New Roman" w:hAnsi="Times New Roman" w:cs="Times New Roman"/>
          <w:color w:val="000000" w:themeColor="text1"/>
          <w:sz w:val="28"/>
          <w:szCs w:val="28"/>
          <w:bdr w:val="none" w:sz="0" w:space="0" w:color="auto" w:frame="1"/>
          <w:lang w:eastAsia="uk-UA"/>
        </w:rPr>
        <w:t xml:space="preserve"> року</w:t>
      </w:r>
      <w:r>
        <w:rPr>
          <w:rFonts w:ascii="Times New Roman" w:eastAsia="Times New Roman" w:hAnsi="Times New Roman" w:cs="Times New Roman"/>
          <w:color w:val="000000" w:themeColor="text1"/>
          <w:sz w:val="28"/>
          <w:szCs w:val="28"/>
          <w:bdr w:val="none" w:sz="0" w:space="0" w:color="auto" w:frame="1"/>
          <w:lang w:eastAsia="uk-UA"/>
        </w:rPr>
        <w:t xml:space="preserve"> (включно)</w:t>
      </w:r>
      <w:r w:rsidRPr="00703FDE">
        <w:rPr>
          <w:rFonts w:ascii="Times New Roman" w:eastAsia="Times New Roman" w:hAnsi="Times New Roman" w:cs="Times New Roman"/>
          <w:color w:val="000000" w:themeColor="text1"/>
          <w:sz w:val="28"/>
          <w:szCs w:val="28"/>
          <w:bdr w:val="none" w:sz="0" w:space="0" w:color="auto" w:frame="1"/>
          <w:lang w:eastAsia="uk-UA"/>
        </w:rPr>
        <w:t>.</w:t>
      </w:r>
    </w:p>
    <w:p w:rsidR="007864B9" w:rsidRPr="00827725" w:rsidRDefault="007864B9" w:rsidP="007864B9">
      <w:pPr>
        <w:shd w:val="clear" w:color="auto" w:fill="FFFFFF"/>
        <w:spacing w:after="0" w:line="240" w:lineRule="auto"/>
        <w:ind w:firstLine="567"/>
        <w:jc w:val="both"/>
        <w:rPr>
          <w:rFonts w:ascii="Times New Roman" w:eastAsia="Times New Roman" w:hAnsi="Times New Roman" w:cs="Times New Roman"/>
          <w:color w:val="000000" w:themeColor="text1"/>
          <w:sz w:val="28"/>
          <w:szCs w:val="28"/>
          <w:bdr w:val="none" w:sz="0" w:space="0" w:color="auto" w:frame="1"/>
          <w:lang w:eastAsia="uk-UA"/>
        </w:rPr>
      </w:pPr>
      <w:r w:rsidRPr="00827725">
        <w:rPr>
          <w:rFonts w:ascii="Times New Roman" w:eastAsia="Times New Roman" w:hAnsi="Times New Roman" w:cs="Times New Roman"/>
          <w:color w:val="000000" w:themeColor="text1"/>
          <w:sz w:val="28"/>
          <w:szCs w:val="28"/>
          <w:bdr w:val="none" w:sz="0" w:space="0" w:color="auto" w:frame="1"/>
          <w:lang w:eastAsia="uk-UA"/>
        </w:rPr>
        <w:t>Пропозиції та зауваження, подані після встановленого терміну, не розглядаються.</w:t>
      </w:r>
      <w:bookmarkStart w:id="4" w:name="_GoBack"/>
      <w:bookmarkEnd w:id="4"/>
    </w:p>
    <w:p w:rsidR="007864B9" w:rsidRPr="00703FDE" w:rsidRDefault="007864B9" w:rsidP="007864B9">
      <w:pPr>
        <w:shd w:val="clear" w:color="auto" w:fill="FFFFFF"/>
        <w:spacing w:after="0" w:line="240" w:lineRule="auto"/>
        <w:ind w:firstLine="567"/>
        <w:jc w:val="both"/>
        <w:rPr>
          <w:rFonts w:ascii="Times New Roman" w:eastAsia="Times New Roman" w:hAnsi="Times New Roman" w:cs="Times New Roman"/>
          <w:color w:val="000000" w:themeColor="text1"/>
          <w:sz w:val="28"/>
          <w:szCs w:val="28"/>
          <w:bdr w:val="none" w:sz="0" w:space="0" w:color="auto" w:frame="1"/>
          <w:lang w:eastAsia="uk-UA"/>
        </w:rPr>
      </w:pPr>
    </w:p>
    <w:p w:rsidR="007864B9" w:rsidRDefault="007864B9" w:rsidP="007864B9">
      <w:pPr>
        <w:shd w:val="clear" w:color="auto" w:fill="FFFFFF"/>
        <w:spacing w:after="0" w:line="240" w:lineRule="auto"/>
        <w:jc w:val="both"/>
        <w:rPr>
          <w:rFonts w:ascii="Times New Roman" w:eastAsia="Times New Roman" w:hAnsi="Times New Roman" w:cs="Times New Roman"/>
          <w:color w:val="333333"/>
          <w:sz w:val="28"/>
          <w:szCs w:val="28"/>
          <w:bdr w:val="none" w:sz="0" w:space="0" w:color="auto" w:frame="1"/>
          <w:lang w:eastAsia="uk-UA"/>
        </w:rPr>
      </w:pPr>
    </w:p>
    <w:p w:rsidR="008205A6" w:rsidRDefault="008205A6" w:rsidP="007864B9">
      <w:pPr>
        <w:shd w:val="clear" w:color="auto" w:fill="FFFFFF"/>
        <w:spacing w:after="0" w:line="240" w:lineRule="auto"/>
        <w:jc w:val="both"/>
        <w:rPr>
          <w:rFonts w:ascii="Times New Roman" w:eastAsia="Times New Roman" w:hAnsi="Times New Roman" w:cs="Times New Roman"/>
          <w:color w:val="333333"/>
          <w:sz w:val="28"/>
          <w:szCs w:val="28"/>
          <w:bdr w:val="none" w:sz="0" w:space="0" w:color="auto" w:frame="1"/>
          <w:lang w:eastAsia="uk-UA"/>
        </w:rPr>
      </w:pPr>
    </w:p>
    <w:p w:rsidR="008205A6" w:rsidRDefault="008205A6" w:rsidP="008205A6">
      <w:pPr>
        <w:spacing w:after="0"/>
        <w:rPr>
          <w:rFonts w:ascii="Times New Roman" w:hAnsi="Times New Roman" w:cs="Times New Roman"/>
          <w:sz w:val="28"/>
          <w:szCs w:val="28"/>
        </w:rPr>
      </w:pPr>
      <w:r w:rsidRPr="008205A6">
        <w:rPr>
          <w:rFonts w:ascii="Times New Roman" w:hAnsi="Times New Roman" w:cs="Times New Roman"/>
          <w:sz w:val="28"/>
          <w:szCs w:val="28"/>
        </w:rPr>
        <w:t xml:space="preserve">Начальник Управління туризму </w:t>
      </w:r>
    </w:p>
    <w:p w:rsidR="008205A6" w:rsidRDefault="008205A6" w:rsidP="008205A6">
      <w:pPr>
        <w:spacing w:after="0"/>
        <w:rPr>
          <w:rFonts w:ascii="Times New Roman" w:hAnsi="Times New Roman" w:cs="Times New Roman"/>
          <w:sz w:val="28"/>
          <w:szCs w:val="28"/>
        </w:rPr>
      </w:pPr>
      <w:r w:rsidRPr="008205A6">
        <w:rPr>
          <w:rFonts w:ascii="Times New Roman" w:hAnsi="Times New Roman" w:cs="Times New Roman"/>
          <w:sz w:val="28"/>
          <w:szCs w:val="28"/>
        </w:rPr>
        <w:t xml:space="preserve">та  промоцій виконавчого органу </w:t>
      </w:r>
    </w:p>
    <w:p w:rsidR="008205A6" w:rsidRDefault="008205A6" w:rsidP="008205A6">
      <w:pPr>
        <w:spacing w:after="0"/>
        <w:rPr>
          <w:rFonts w:ascii="Times New Roman" w:hAnsi="Times New Roman" w:cs="Times New Roman"/>
          <w:sz w:val="28"/>
          <w:szCs w:val="28"/>
        </w:rPr>
      </w:pPr>
      <w:r w:rsidRPr="008205A6">
        <w:rPr>
          <w:rFonts w:ascii="Times New Roman" w:hAnsi="Times New Roman" w:cs="Times New Roman"/>
          <w:sz w:val="28"/>
          <w:szCs w:val="28"/>
        </w:rPr>
        <w:t xml:space="preserve">Київської міської ради (Київської </w:t>
      </w:r>
    </w:p>
    <w:p w:rsidR="007864B9" w:rsidRPr="008205A6" w:rsidRDefault="008205A6" w:rsidP="008205A6">
      <w:pPr>
        <w:spacing w:after="0"/>
        <w:rPr>
          <w:rFonts w:ascii="Times New Roman" w:hAnsi="Times New Roman" w:cs="Times New Roman"/>
          <w:sz w:val="28"/>
          <w:szCs w:val="28"/>
        </w:rPr>
      </w:pPr>
      <w:r w:rsidRPr="008205A6">
        <w:rPr>
          <w:rFonts w:ascii="Times New Roman" w:hAnsi="Times New Roman" w:cs="Times New Roman"/>
          <w:sz w:val="28"/>
          <w:szCs w:val="28"/>
        </w:rPr>
        <w:t>м</w:t>
      </w:r>
      <w:r>
        <w:rPr>
          <w:rFonts w:ascii="Times New Roman" w:hAnsi="Times New Roman" w:cs="Times New Roman"/>
          <w:sz w:val="28"/>
          <w:szCs w:val="28"/>
        </w:rPr>
        <w:t>іської державної адміністрації)                                                  Марина РАДОВА</w:t>
      </w:r>
    </w:p>
    <w:sectPr w:rsidR="007864B9" w:rsidRPr="008205A6" w:rsidSect="00721A7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28552A"/>
    <w:multiLevelType w:val="multilevel"/>
    <w:tmpl w:val="0566688A"/>
    <w:lvl w:ilvl="0">
      <w:start w:val="1"/>
      <w:numFmt w:val="decimal"/>
      <w:lvlText w:val="%1."/>
      <w:lvlJc w:val="left"/>
      <w:pPr>
        <w:tabs>
          <w:tab w:val="num" w:pos="1211"/>
        </w:tabs>
        <w:ind w:left="1211"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1BF63FE"/>
    <w:multiLevelType w:val="hybridMultilevel"/>
    <w:tmpl w:val="8716FA60"/>
    <w:lvl w:ilvl="0" w:tplc="2D464EF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27F20FC"/>
    <w:multiLevelType w:val="hybridMultilevel"/>
    <w:tmpl w:val="2324A398"/>
    <w:lvl w:ilvl="0" w:tplc="CBA4ECAE">
      <w:start w:val="1"/>
      <w:numFmt w:val="bullet"/>
      <w:lvlText w:val=""/>
      <w:lvlJc w:val="left"/>
      <w:pPr>
        <w:ind w:left="1779" w:hanging="360"/>
      </w:pPr>
      <w:rPr>
        <w:rFonts w:ascii="Symbol" w:hAnsi="Symbol" w:hint="default"/>
      </w:rPr>
    </w:lvl>
    <w:lvl w:ilvl="1" w:tplc="04220003" w:tentative="1">
      <w:start w:val="1"/>
      <w:numFmt w:val="bullet"/>
      <w:lvlText w:val="o"/>
      <w:lvlJc w:val="left"/>
      <w:pPr>
        <w:ind w:left="2499" w:hanging="360"/>
      </w:pPr>
      <w:rPr>
        <w:rFonts w:ascii="Courier New" w:hAnsi="Courier New" w:cs="Courier New" w:hint="default"/>
      </w:rPr>
    </w:lvl>
    <w:lvl w:ilvl="2" w:tplc="04220005" w:tentative="1">
      <w:start w:val="1"/>
      <w:numFmt w:val="bullet"/>
      <w:lvlText w:val=""/>
      <w:lvlJc w:val="left"/>
      <w:pPr>
        <w:ind w:left="3219" w:hanging="360"/>
      </w:pPr>
      <w:rPr>
        <w:rFonts w:ascii="Wingdings" w:hAnsi="Wingdings" w:hint="default"/>
      </w:rPr>
    </w:lvl>
    <w:lvl w:ilvl="3" w:tplc="04220001" w:tentative="1">
      <w:start w:val="1"/>
      <w:numFmt w:val="bullet"/>
      <w:lvlText w:val=""/>
      <w:lvlJc w:val="left"/>
      <w:pPr>
        <w:ind w:left="3939" w:hanging="360"/>
      </w:pPr>
      <w:rPr>
        <w:rFonts w:ascii="Symbol" w:hAnsi="Symbol" w:hint="default"/>
      </w:rPr>
    </w:lvl>
    <w:lvl w:ilvl="4" w:tplc="04220003" w:tentative="1">
      <w:start w:val="1"/>
      <w:numFmt w:val="bullet"/>
      <w:lvlText w:val="o"/>
      <w:lvlJc w:val="left"/>
      <w:pPr>
        <w:ind w:left="4659" w:hanging="360"/>
      </w:pPr>
      <w:rPr>
        <w:rFonts w:ascii="Courier New" w:hAnsi="Courier New" w:cs="Courier New" w:hint="default"/>
      </w:rPr>
    </w:lvl>
    <w:lvl w:ilvl="5" w:tplc="04220005" w:tentative="1">
      <w:start w:val="1"/>
      <w:numFmt w:val="bullet"/>
      <w:lvlText w:val=""/>
      <w:lvlJc w:val="left"/>
      <w:pPr>
        <w:ind w:left="5379" w:hanging="360"/>
      </w:pPr>
      <w:rPr>
        <w:rFonts w:ascii="Wingdings" w:hAnsi="Wingdings" w:hint="default"/>
      </w:rPr>
    </w:lvl>
    <w:lvl w:ilvl="6" w:tplc="04220001" w:tentative="1">
      <w:start w:val="1"/>
      <w:numFmt w:val="bullet"/>
      <w:lvlText w:val=""/>
      <w:lvlJc w:val="left"/>
      <w:pPr>
        <w:ind w:left="6099" w:hanging="360"/>
      </w:pPr>
      <w:rPr>
        <w:rFonts w:ascii="Symbol" w:hAnsi="Symbol" w:hint="default"/>
      </w:rPr>
    </w:lvl>
    <w:lvl w:ilvl="7" w:tplc="04220003" w:tentative="1">
      <w:start w:val="1"/>
      <w:numFmt w:val="bullet"/>
      <w:lvlText w:val="o"/>
      <w:lvlJc w:val="left"/>
      <w:pPr>
        <w:ind w:left="6819" w:hanging="360"/>
      </w:pPr>
      <w:rPr>
        <w:rFonts w:ascii="Courier New" w:hAnsi="Courier New" w:cs="Courier New" w:hint="default"/>
      </w:rPr>
    </w:lvl>
    <w:lvl w:ilvl="8" w:tplc="04220005" w:tentative="1">
      <w:start w:val="1"/>
      <w:numFmt w:val="bullet"/>
      <w:lvlText w:val=""/>
      <w:lvlJc w:val="left"/>
      <w:pPr>
        <w:ind w:left="7539"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7864B9"/>
    <w:rsid w:val="0008456D"/>
    <w:rsid w:val="0014183F"/>
    <w:rsid w:val="003903CD"/>
    <w:rsid w:val="003C5FA1"/>
    <w:rsid w:val="003F306E"/>
    <w:rsid w:val="003F4B33"/>
    <w:rsid w:val="0040738E"/>
    <w:rsid w:val="00462B65"/>
    <w:rsid w:val="004D6A6E"/>
    <w:rsid w:val="005A333E"/>
    <w:rsid w:val="005F1A61"/>
    <w:rsid w:val="006C0296"/>
    <w:rsid w:val="00721A7A"/>
    <w:rsid w:val="007864B9"/>
    <w:rsid w:val="008205A6"/>
    <w:rsid w:val="0094303F"/>
    <w:rsid w:val="00974140"/>
    <w:rsid w:val="00B823BF"/>
    <w:rsid w:val="00CB35CB"/>
    <w:rsid w:val="00D45898"/>
    <w:rsid w:val="00E60E5C"/>
    <w:rsid w:val="00EA30C6"/>
    <w:rsid w:val="00ED5992"/>
    <w:rsid w:val="00FA099A"/>
    <w:rsid w:val="00FA1B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64B9"/>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864B9"/>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7864B9"/>
    <w:pPr>
      <w:ind w:left="720"/>
      <w:contextualSpacing/>
    </w:pPr>
  </w:style>
  <w:style w:type="paragraph" w:customStyle="1" w:styleId="rvps2">
    <w:name w:val="rvps2"/>
    <w:basedOn w:val="a"/>
    <w:uiPriority w:val="99"/>
    <w:rsid w:val="007864B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Emphasis"/>
    <w:basedOn w:val="a0"/>
    <w:uiPriority w:val="20"/>
    <w:qFormat/>
    <w:rsid w:val="007864B9"/>
    <w:rPr>
      <w:i/>
      <w:iCs/>
    </w:rPr>
  </w:style>
  <w:style w:type="character" w:customStyle="1" w:styleId="apple-converted-space">
    <w:name w:val="apple-converted-space"/>
    <w:basedOn w:val="a0"/>
    <w:rsid w:val="007864B9"/>
  </w:style>
  <w:style w:type="character" w:styleId="a6">
    <w:name w:val="annotation reference"/>
    <w:basedOn w:val="a0"/>
    <w:uiPriority w:val="99"/>
    <w:semiHidden/>
    <w:unhideWhenUsed/>
    <w:rsid w:val="007864B9"/>
    <w:rPr>
      <w:sz w:val="16"/>
      <w:szCs w:val="16"/>
    </w:rPr>
  </w:style>
  <w:style w:type="paragraph" w:styleId="a7">
    <w:name w:val="annotation text"/>
    <w:basedOn w:val="a"/>
    <w:link w:val="a8"/>
    <w:uiPriority w:val="99"/>
    <w:semiHidden/>
    <w:unhideWhenUsed/>
    <w:rsid w:val="007864B9"/>
    <w:pPr>
      <w:spacing w:line="240" w:lineRule="auto"/>
    </w:pPr>
    <w:rPr>
      <w:sz w:val="20"/>
      <w:szCs w:val="20"/>
    </w:rPr>
  </w:style>
  <w:style w:type="character" w:customStyle="1" w:styleId="a8">
    <w:name w:val="Текст примечания Знак"/>
    <w:basedOn w:val="a0"/>
    <w:link w:val="a7"/>
    <w:uiPriority w:val="99"/>
    <w:semiHidden/>
    <w:rsid w:val="007864B9"/>
    <w:rPr>
      <w:sz w:val="20"/>
      <w:szCs w:val="20"/>
      <w:lang w:val="uk-UA"/>
    </w:rPr>
  </w:style>
  <w:style w:type="paragraph" w:styleId="a9">
    <w:name w:val="Balloon Text"/>
    <w:basedOn w:val="a"/>
    <w:link w:val="aa"/>
    <w:uiPriority w:val="99"/>
    <w:semiHidden/>
    <w:unhideWhenUsed/>
    <w:rsid w:val="007864B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864B9"/>
    <w:rPr>
      <w:rFonts w:ascii="Tahoma" w:hAnsi="Tahoma" w:cs="Tahoma"/>
      <w:sz w:val="16"/>
      <w:szCs w:val="16"/>
      <w:lang w:val="uk-UA"/>
    </w:rPr>
  </w:style>
  <w:style w:type="character" w:customStyle="1" w:styleId="fontstyle01">
    <w:name w:val="fontstyle01"/>
    <w:rsid w:val="003903CD"/>
    <w:rPr>
      <w:rFonts w:ascii="Times New Roman" w:hAnsi="Times New Roman" w:cs="Times New Roman" w:hint="default"/>
      <w:b w:val="0"/>
      <w:bCs w:val="0"/>
      <w:i w:val="0"/>
      <w:iCs w:val="0"/>
      <w:color w:val="000000"/>
      <w:sz w:val="20"/>
      <w:szCs w:val="20"/>
    </w:rPr>
  </w:style>
  <w:style w:type="character" w:styleId="ab">
    <w:name w:val="Hyperlink"/>
    <w:basedOn w:val="a0"/>
    <w:uiPriority w:val="99"/>
    <w:unhideWhenUsed/>
    <w:rsid w:val="003F306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64B9"/>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864B9"/>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7864B9"/>
    <w:pPr>
      <w:ind w:left="720"/>
      <w:contextualSpacing/>
    </w:pPr>
  </w:style>
  <w:style w:type="paragraph" w:customStyle="1" w:styleId="rvps2">
    <w:name w:val="rvps2"/>
    <w:basedOn w:val="a"/>
    <w:uiPriority w:val="99"/>
    <w:rsid w:val="007864B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Emphasis"/>
    <w:basedOn w:val="a0"/>
    <w:uiPriority w:val="20"/>
    <w:qFormat/>
    <w:rsid w:val="007864B9"/>
    <w:rPr>
      <w:i/>
      <w:iCs/>
    </w:rPr>
  </w:style>
  <w:style w:type="character" w:customStyle="1" w:styleId="apple-converted-space">
    <w:name w:val="apple-converted-space"/>
    <w:basedOn w:val="a0"/>
    <w:rsid w:val="007864B9"/>
  </w:style>
  <w:style w:type="character" w:styleId="a6">
    <w:name w:val="annotation reference"/>
    <w:basedOn w:val="a0"/>
    <w:uiPriority w:val="99"/>
    <w:semiHidden/>
    <w:unhideWhenUsed/>
    <w:rsid w:val="007864B9"/>
    <w:rPr>
      <w:sz w:val="16"/>
      <w:szCs w:val="16"/>
    </w:rPr>
  </w:style>
  <w:style w:type="paragraph" w:styleId="a7">
    <w:name w:val="annotation text"/>
    <w:basedOn w:val="a"/>
    <w:link w:val="a8"/>
    <w:uiPriority w:val="99"/>
    <w:semiHidden/>
    <w:unhideWhenUsed/>
    <w:rsid w:val="007864B9"/>
    <w:pPr>
      <w:spacing w:line="240" w:lineRule="auto"/>
    </w:pPr>
    <w:rPr>
      <w:sz w:val="20"/>
      <w:szCs w:val="20"/>
    </w:rPr>
  </w:style>
  <w:style w:type="character" w:customStyle="1" w:styleId="a8">
    <w:name w:val="Текст примечания Знак"/>
    <w:basedOn w:val="a0"/>
    <w:link w:val="a7"/>
    <w:uiPriority w:val="99"/>
    <w:semiHidden/>
    <w:rsid w:val="007864B9"/>
    <w:rPr>
      <w:sz w:val="20"/>
      <w:szCs w:val="20"/>
      <w:lang w:val="uk-UA"/>
    </w:rPr>
  </w:style>
  <w:style w:type="paragraph" w:styleId="a9">
    <w:name w:val="Balloon Text"/>
    <w:basedOn w:val="a"/>
    <w:link w:val="aa"/>
    <w:uiPriority w:val="99"/>
    <w:semiHidden/>
    <w:unhideWhenUsed/>
    <w:rsid w:val="007864B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864B9"/>
    <w:rPr>
      <w:rFonts w:ascii="Tahoma" w:hAnsi="Tahoma" w:cs="Tahoma"/>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kyivtourism@kmda.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F34FD8-B897-4458-BA05-5CBE0590F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4</Pages>
  <Words>5619</Words>
  <Characters>3203</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Розметова Олена Григорівна</cp:lastModifiedBy>
  <cp:revision>16</cp:revision>
  <dcterms:created xsi:type="dcterms:W3CDTF">2021-03-23T09:18:00Z</dcterms:created>
  <dcterms:modified xsi:type="dcterms:W3CDTF">2021-06-02T10:36:00Z</dcterms:modified>
</cp:coreProperties>
</file>