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6E" w:rsidRPr="00312DE0" w:rsidRDefault="00C2606E" w:rsidP="00C315F5">
      <w:pPr>
        <w:widowControl w:val="0"/>
        <w:spacing w:line="228" w:lineRule="auto"/>
        <w:rPr>
          <w:sz w:val="28"/>
          <w:szCs w:val="28"/>
        </w:rPr>
      </w:pPr>
      <w:bookmarkStart w:id="0" w:name="_GoBack"/>
      <w:bookmarkEnd w:id="0"/>
    </w:p>
    <w:p w:rsidR="002276D1" w:rsidRDefault="002276D1" w:rsidP="00C315F5">
      <w:pPr>
        <w:widowControl w:val="0"/>
        <w:spacing w:line="228" w:lineRule="auto"/>
        <w:ind w:left="-142" w:firstLine="709"/>
        <w:jc w:val="both"/>
        <w:rPr>
          <w:sz w:val="28"/>
          <w:szCs w:val="28"/>
          <w:lang w:val="uk-UA"/>
        </w:rPr>
      </w:pPr>
    </w:p>
    <w:p w:rsidR="002276D1" w:rsidRDefault="002276D1" w:rsidP="002276D1">
      <w:pPr>
        <w:widowControl w:val="0"/>
        <w:spacing w:line="228" w:lineRule="auto"/>
        <w:ind w:left="-142" w:firstLine="709"/>
        <w:jc w:val="center"/>
        <w:rPr>
          <w:sz w:val="36"/>
          <w:szCs w:val="36"/>
          <w:lang w:val="uk-UA"/>
        </w:rPr>
      </w:pPr>
    </w:p>
    <w:p w:rsidR="002276D1" w:rsidRDefault="002276D1" w:rsidP="002276D1">
      <w:pPr>
        <w:widowControl w:val="0"/>
        <w:spacing w:line="228" w:lineRule="auto"/>
        <w:ind w:left="-142" w:firstLine="709"/>
        <w:jc w:val="center"/>
        <w:rPr>
          <w:sz w:val="36"/>
          <w:szCs w:val="36"/>
          <w:lang w:val="uk-UA"/>
        </w:rPr>
      </w:pPr>
    </w:p>
    <w:p w:rsidR="002276D1" w:rsidRPr="002276D1" w:rsidRDefault="002276D1" w:rsidP="002276D1">
      <w:pPr>
        <w:widowControl w:val="0"/>
        <w:spacing w:line="228" w:lineRule="auto"/>
        <w:ind w:left="-142" w:firstLine="709"/>
        <w:jc w:val="center"/>
        <w:rPr>
          <w:color w:val="17365D" w:themeColor="text2" w:themeShade="BF"/>
          <w:sz w:val="36"/>
          <w:szCs w:val="36"/>
          <w:lang w:val="uk-UA"/>
        </w:rPr>
      </w:pPr>
      <w:r w:rsidRPr="002276D1">
        <w:rPr>
          <w:color w:val="17365D" w:themeColor="text2" w:themeShade="BF"/>
          <w:sz w:val="36"/>
          <w:szCs w:val="36"/>
          <w:lang w:val="uk-UA"/>
        </w:rPr>
        <w:t xml:space="preserve">Про результати проведення конкурсу у Департаменті </w:t>
      </w:r>
      <w:r>
        <w:rPr>
          <w:color w:val="17365D" w:themeColor="text2" w:themeShade="BF"/>
          <w:sz w:val="36"/>
          <w:szCs w:val="36"/>
          <w:lang w:val="uk-UA"/>
        </w:rPr>
        <w:t xml:space="preserve">                 </w:t>
      </w:r>
      <w:r w:rsidRPr="002276D1">
        <w:rPr>
          <w:color w:val="17365D" w:themeColor="text2" w:themeShade="BF"/>
          <w:sz w:val="36"/>
          <w:szCs w:val="36"/>
          <w:lang w:val="uk-UA"/>
        </w:rPr>
        <w:t>з питань реєстрації виконавчого органу Київської міської ради (Київської міської державної адміністрації)</w:t>
      </w:r>
    </w:p>
    <w:p w:rsidR="002276D1" w:rsidRPr="002276D1" w:rsidRDefault="002276D1" w:rsidP="002276D1">
      <w:pPr>
        <w:widowControl w:val="0"/>
        <w:spacing w:line="228" w:lineRule="auto"/>
        <w:ind w:left="-142" w:firstLine="709"/>
        <w:jc w:val="center"/>
        <w:rPr>
          <w:sz w:val="36"/>
          <w:szCs w:val="36"/>
          <w:lang w:val="uk-UA"/>
        </w:rPr>
      </w:pPr>
    </w:p>
    <w:p w:rsidR="00D747B1" w:rsidRPr="00F9438F" w:rsidRDefault="00D747B1" w:rsidP="00C315F5">
      <w:pPr>
        <w:widowControl w:val="0"/>
        <w:spacing w:line="228" w:lineRule="auto"/>
        <w:ind w:left="-142" w:firstLine="709"/>
        <w:jc w:val="both"/>
        <w:rPr>
          <w:sz w:val="28"/>
          <w:szCs w:val="28"/>
          <w:lang w:val="uk-UA"/>
        </w:rPr>
      </w:pPr>
      <w:r w:rsidRPr="00F9438F">
        <w:rPr>
          <w:sz w:val="28"/>
          <w:szCs w:val="28"/>
          <w:lang w:val="uk-UA"/>
        </w:rPr>
        <w:t>Департамент з питань реєстрації виконавчого органу Київської міської ради (Київської міської державної адміністрації) відповідно до статті 28 Закону України «Про державну службу» та пунктів 59, 60 Порядку проведення конкурсу на зайняття посад державної служби, затвердженого постановою Кабінету Міністрів України від 25 березня 2016 року № 246</w:t>
      </w:r>
      <w:r w:rsidR="00D53649" w:rsidRPr="00F9438F">
        <w:rPr>
          <w:sz w:val="28"/>
          <w:szCs w:val="28"/>
          <w:lang w:val="uk-UA"/>
        </w:rPr>
        <w:t xml:space="preserve"> </w:t>
      </w:r>
      <w:r w:rsidRPr="00F9438F">
        <w:rPr>
          <w:sz w:val="28"/>
          <w:szCs w:val="28"/>
          <w:lang w:val="uk-UA"/>
        </w:rPr>
        <w:t>надає інформацію про результати проведення конкурсу на зайняття вакантн</w:t>
      </w:r>
      <w:r w:rsidR="00922F04" w:rsidRPr="00F9438F">
        <w:rPr>
          <w:sz w:val="28"/>
          <w:szCs w:val="28"/>
          <w:lang w:val="uk-UA"/>
        </w:rPr>
        <w:t>их</w:t>
      </w:r>
      <w:r w:rsidRPr="00F9438F">
        <w:rPr>
          <w:sz w:val="28"/>
          <w:szCs w:val="28"/>
          <w:lang w:val="uk-UA"/>
        </w:rPr>
        <w:t xml:space="preserve"> посад державної служби, оголошеного відповідно до наказу Департаменту </w:t>
      </w:r>
      <w:r w:rsidR="00D53649" w:rsidRPr="00F9438F">
        <w:rPr>
          <w:sz w:val="28"/>
          <w:szCs w:val="28"/>
          <w:lang w:val="uk-UA"/>
        </w:rPr>
        <w:t xml:space="preserve">з питань реєстрації </w:t>
      </w:r>
      <w:r w:rsidRPr="00F9438F">
        <w:rPr>
          <w:sz w:val="28"/>
          <w:szCs w:val="28"/>
          <w:lang w:val="uk-UA"/>
        </w:rPr>
        <w:t xml:space="preserve"> виконавчого органу Київської міської ради (Київської міської державної адміністрації) від</w:t>
      </w:r>
      <w:r w:rsidR="00D53649" w:rsidRPr="00F9438F">
        <w:rPr>
          <w:sz w:val="28"/>
          <w:szCs w:val="28"/>
          <w:lang w:val="uk-UA"/>
        </w:rPr>
        <w:t xml:space="preserve"> </w:t>
      </w:r>
      <w:r w:rsidR="00000DB7">
        <w:rPr>
          <w:sz w:val="28"/>
          <w:szCs w:val="28"/>
          <w:lang w:val="uk-UA"/>
        </w:rPr>
        <w:t>05 листопада</w:t>
      </w:r>
      <w:r w:rsidR="00922F04" w:rsidRPr="00F9438F">
        <w:rPr>
          <w:sz w:val="28"/>
          <w:szCs w:val="28"/>
          <w:lang w:val="uk-UA"/>
        </w:rPr>
        <w:t xml:space="preserve"> </w:t>
      </w:r>
      <w:r w:rsidR="00B22163" w:rsidRPr="00F9438F">
        <w:rPr>
          <w:sz w:val="28"/>
          <w:szCs w:val="28"/>
          <w:lang w:val="uk-UA"/>
        </w:rPr>
        <w:t xml:space="preserve">2018 року </w:t>
      </w:r>
      <w:r w:rsidRPr="00F9438F">
        <w:rPr>
          <w:sz w:val="28"/>
          <w:szCs w:val="28"/>
          <w:lang w:val="uk-UA"/>
        </w:rPr>
        <w:t xml:space="preserve">№ </w:t>
      </w:r>
      <w:r w:rsidR="00000DB7">
        <w:rPr>
          <w:sz w:val="28"/>
          <w:szCs w:val="28"/>
          <w:lang w:val="uk-UA"/>
        </w:rPr>
        <w:t>51</w:t>
      </w:r>
      <w:r w:rsidR="00D53649" w:rsidRPr="00F9438F">
        <w:rPr>
          <w:sz w:val="28"/>
          <w:szCs w:val="28"/>
          <w:lang w:val="uk-UA"/>
        </w:rPr>
        <w:t xml:space="preserve">-з </w:t>
      </w:r>
      <w:r w:rsidRPr="00F9438F">
        <w:rPr>
          <w:sz w:val="28"/>
          <w:szCs w:val="28"/>
          <w:lang w:val="uk-UA"/>
        </w:rPr>
        <w:t>«Про оголошення конкурсу</w:t>
      </w:r>
      <w:r w:rsidR="0099132C">
        <w:rPr>
          <w:sz w:val="28"/>
          <w:szCs w:val="28"/>
          <w:lang w:val="uk-UA"/>
        </w:rPr>
        <w:t xml:space="preserve">              </w:t>
      </w:r>
      <w:r w:rsidRPr="00F9438F">
        <w:rPr>
          <w:sz w:val="28"/>
          <w:szCs w:val="28"/>
          <w:lang w:val="uk-UA"/>
        </w:rPr>
        <w:t xml:space="preserve"> на </w:t>
      </w:r>
      <w:r w:rsidR="0099132C">
        <w:rPr>
          <w:sz w:val="28"/>
          <w:szCs w:val="28"/>
          <w:lang w:val="uk-UA"/>
        </w:rPr>
        <w:t xml:space="preserve">зайняття </w:t>
      </w:r>
      <w:r w:rsidRPr="00F9438F">
        <w:rPr>
          <w:sz w:val="28"/>
          <w:szCs w:val="28"/>
          <w:lang w:val="uk-UA"/>
        </w:rPr>
        <w:t>вакантн</w:t>
      </w:r>
      <w:r w:rsidR="0099132C">
        <w:rPr>
          <w:sz w:val="28"/>
          <w:szCs w:val="28"/>
          <w:lang w:val="uk-UA"/>
        </w:rPr>
        <w:t>их</w:t>
      </w:r>
      <w:r w:rsidR="00A977FA" w:rsidRPr="00F9438F">
        <w:rPr>
          <w:sz w:val="28"/>
          <w:szCs w:val="28"/>
          <w:lang w:val="uk-UA"/>
        </w:rPr>
        <w:t xml:space="preserve"> посад</w:t>
      </w:r>
      <w:r w:rsidR="0099132C">
        <w:rPr>
          <w:sz w:val="28"/>
          <w:szCs w:val="28"/>
          <w:lang w:val="uk-UA"/>
        </w:rPr>
        <w:t xml:space="preserve"> державної служби категорій «Б» та</w:t>
      </w:r>
      <w:r w:rsidRPr="00F9438F">
        <w:rPr>
          <w:sz w:val="28"/>
          <w:szCs w:val="28"/>
          <w:lang w:val="uk-UA"/>
        </w:rPr>
        <w:t xml:space="preserve"> </w:t>
      </w:r>
      <w:r w:rsidR="00922F04" w:rsidRPr="00F9438F">
        <w:rPr>
          <w:sz w:val="28"/>
          <w:szCs w:val="28"/>
          <w:lang w:val="uk-UA"/>
        </w:rPr>
        <w:t xml:space="preserve">«В» </w:t>
      </w:r>
      <w:r w:rsidR="0099132C">
        <w:rPr>
          <w:sz w:val="28"/>
          <w:szCs w:val="28"/>
          <w:lang w:val="uk-UA"/>
        </w:rPr>
        <w:t xml:space="preserve">                              </w:t>
      </w:r>
      <w:r w:rsidR="00D53649" w:rsidRPr="00F9438F">
        <w:rPr>
          <w:sz w:val="28"/>
          <w:szCs w:val="28"/>
          <w:lang w:val="uk-UA"/>
        </w:rPr>
        <w:t>у Де</w:t>
      </w:r>
      <w:r w:rsidRPr="00F9438F">
        <w:rPr>
          <w:sz w:val="28"/>
          <w:szCs w:val="28"/>
          <w:lang w:val="uk-UA"/>
        </w:rPr>
        <w:t xml:space="preserve">партаменті </w:t>
      </w:r>
      <w:r w:rsidR="00D53649" w:rsidRPr="00F9438F">
        <w:rPr>
          <w:sz w:val="28"/>
          <w:szCs w:val="28"/>
          <w:lang w:val="uk-UA"/>
        </w:rPr>
        <w:t xml:space="preserve">з питань реєстрації </w:t>
      </w:r>
      <w:r w:rsidRPr="00F9438F">
        <w:rPr>
          <w:sz w:val="28"/>
          <w:szCs w:val="28"/>
          <w:lang w:val="uk-UA"/>
        </w:rPr>
        <w:t>виконавчого органу Київської міської ради (Київської міської державної адміністрації)»:</w:t>
      </w:r>
    </w:p>
    <w:p w:rsidR="003F2342" w:rsidRPr="00000DB7" w:rsidRDefault="003F2342" w:rsidP="00C315F5">
      <w:pPr>
        <w:widowControl w:val="0"/>
        <w:spacing w:line="228" w:lineRule="auto"/>
        <w:ind w:left="-142" w:firstLine="568"/>
        <w:jc w:val="both"/>
        <w:rPr>
          <w:sz w:val="16"/>
          <w:szCs w:val="16"/>
          <w:lang w:val="uk-UA"/>
        </w:rPr>
      </w:pPr>
    </w:p>
    <w:tbl>
      <w:tblPr>
        <w:tblStyle w:val="a3"/>
        <w:tblW w:w="9747" w:type="dxa"/>
        <w:tblInd w:w="-34" w:type="dxa"/>
        <w:tblLayout w:type="fixed"/>
        <w:tblLook w:val="04A0" w:firstRow="1" w:lastRow="0" w:firstColumn="1" w:lastColumn="0" w:noHBand="0" w:noVBand="1"/>
      </w:tblPr>
      <w:tblGrid>
        <w:gridCol w:w="993"/>
        <w:gridCol w:w="4253"/>
        <w:gridCol w:w="1700"/>
        <w:gridCol w:w="1242"/>
        <w:gridCol w:w="1559"/>
      </w:tblGrid>
      <w:tr w:rsidR="00C315F5" w:rsidRPr="00F9438F" w:rsidTr="00F9438F">
        <w:tc>
          <w:tcPr>
            <w:tcW w:w="993" w:type="dxa"/>
          </w:tcPr>
          <w:p w:rsidR="00C315F5" w:rsidRPr="00F9438F" w:rsidRDefault="00C315F5" w:rsidP="00000DB7">
            <w:pPr>
              <w:widowControl w:val="0"/>
              <w:spacing w:line="228" w:lineRule="auto"/>
              <w:ind w:left="-43" w:right="-108" w:hanging="65"/>
              <w:jc w:val="center"/>
              <w:rPr>
                <w:sz w:val="26"/>
                <w:szCs w:val="26"/>
                <w:lang w:val="uk-UA"/>
              </w:rPr>
            </w:pPr>
            <w:r w:rsidRPr="00F9438F">
              <w:rPr>
                <w:sz w:val="26"/>
                <w:szCs w:val="26"/>
                <w:lang w:val="uk-UA"/>
              </w:rPr>
              <w:t>№ вакансії</w:t>
            </w:r>
          </w:p>
        </w:tc>
        <w:tc>
          <w:tcPr>
            <w:tcW w:w="4253" w:type="dxa"/>
          </w:tcPr>
          <w:p w:rsidR="00C315F5" w:rsidRPr="00F9438F" w:rsidRDefault="00C315F5" w:rsidP="00000DB7">
            <w:pPr>
              <w:widowControl w:val="0"/>
              <w:spacing w:line="228" w:lineRule="auto"/>
              <w:ind w:left="-142" w:firstLine="568"/>
              <w:jc w:val="center"/>
              <w:rPr>
                <w:sz w:val="26"/>
                <w:szCs w:val="26"/>
                <w:lang w:val="uk-UA"/>
              </w:rPr>
            </w:pPr>
            <w:r w:rsidRPr="00F9438F">
              <w:rPr>
                <w:sz w:val="26"/>
                <w:szCs w:val="26"/>
                <w:lang w:val="uk-UA"/>
              </w:rPr>
              <w:t>Посада</w:t>
            </w:r>
          </w:p>
        </w:tc>
        <w:tc>
          <w:tcPr>
            <w:tcW w:w="1700" w:type="dxa"/>
          </w:tcPr>
          <w:p w:rsidR="00C315F5" w:rsidRPr="00F9438F" w:rsidRDefault="00C315F5" w:rsidP="00000DB7">
            <w:pPr>
              <w:widowControl w:val="0"/>
              <w:spacing w:line="228" w:lineRule="auto"/>
              <w:ind w:left="-142" w:firstLine="34"/>
              <w:jc w:val="center"/>
              <w:rPr>
                <w:sz w:val="26"/>
                <w:szCs w:val="26"/>
                <w:lang w:val="uk-UA"/>
              </w:rPr>
            </w:pPr>
            <w:r w:rsidRPr="00F9438F">
              <w:rPr>
                <w:sz w:val="26"/>
                <w:szCs w:val="26"/>
                <w:lang w:val="uk-UA"/>
              </w:rPr>
              <w:t>ПІБ кандидата</w:t>
            </w:r>
          </w:p>
        </w:tc>
        <w:tc>
          <w:tcPr>
            <w:tcW w:w="1242" w:type="dxa"/>
          </w:tcPr>
          <w:p w:rsidR="00C315F5" w:rsidRPr="00F9438F" w:rsidRDefault="00C315F5" w:rsidP="00000DB7">
            <w:pPr>
              <w:widowControl w:val="0"/>
              <w:spacing w:line="228" w:lineRule="auto"/>
              <w:ind w:hanging="108"/>
              <w:jc w:val="center"/>
              <w:rPr>
                <w:lang w:val="uk-UA"/>
              </w:rPr>
            </w:pPr>
            <w:r w:rsidRPr="00F9438F">
              <w:rPr>
                <w:lang w:val="uk-UA"/>
              </w:rPr>
              <w:t>Результати (загальна сума балів)</w:t>
            </w:r>
          </w:p>
        </w:tc>
        <w:tc>
          <w:tcPr>
            <w:tcW w:w="1559" w:type="dxa"/>
          </w:tcPr>
          <w:p w:rsidR="00C315F5" w:rsidRPr="00F9438F" w:rsidRDefault="00C315F5" w:rsidP="00000DB7">
            <w:pPr>
              <w:widowControl w:val="0"/>
              <w:spacing w:line="228" w:lineRule="auto"/>
              <w:ind w:left="-142" w:firstLine="142"/>
              <w:jc w:val="center"/>
              <w:rPr>
                <w:sz w:val="26"/>
                <w:szCs w:val="26"/>
                <w:lang w:val="uk-UA"/>
              </w:rPr>
            </w:pPr>
            <w:r w:rsidRPr="00F9438F">
              <w:rPr>
                <w:sz w:val="26"/>
                <w:szCs w:val="26"/>
                <w:lang w:val="uk-UA"/>
              </w:rPr>
              <w:t>Примітка</w:t>
            </w:r>
          </w:p>
        </w:tc>
      </w:tr>
      <w:tr w:rsidR="00C315F5" w:rsidRPr="00F9438F" w:rsidTr="00F9438F">
        <w:trPr>
          <w:trHeight w:val="346"/>
        </w:trPr>
        <w:tc>
          <w:tcPr>
            <w:tcW w:w="993" w:type="dxa"/>
          </w:tcPr>
          <w:p w:rsidR="00C315F5" w:rsidRPr="00F9438F" w:rsidRDefault="00F9438F" w:rsidP="00000DB7">
            <w:pPr>
              <w:widowControl w:val="0"/>
              <w:spacing w:line="228" w:lineRule="auto"/>
              <w:ind w:left="-142"/>
              <w:jc w:val="center"/>
              <w:rPr>
                <w:sz w:val="26"/>
                <w:szCs w:val="26"/>
                <w:lang w:val="uk-UA"/>
              </w:rPr>
            </w:pPr>
            <w:r w:rsidRPr="00F9438F">
              <w:rPr>
                <w:sz w:val="26"/>
                <w:szCs w:val="26"/>
                <w:lang w:val="uk-UA"/>
              </w:rPr>
              <w:t>110491</w:t>
            </w:r>
          </w:p>
        </w:tc>
        <w:tc>
          <w:tcPr>
            <w:tcW w:w="4253" w:type="dxa"/>
          </w:tcPr>
          <w:p w:rsidR="00C315F5" w:rsidRPr="00000DB7" w:rsidRDefault="00000DB7" w:rsidP="00000DB7">
            <w:pPr>
              <w:shd w:val="clear" w:color="auto" w:fill="FFFFFF"/>
              <w:spacing w:line="228" w:lineRule="auto"/>
              <w:ind w:left="34" w:hanging="34"/>
              <w:jc w:val="center"/>
              <w:textAlignment w:val="baseline"/>
              <w:rPr>
                <w:color w:val="000000"/>
                <w:sz w:val="26"/>
                <w:szCs w:val="26"/>
                <w:lang w:val="uk-UA"/>
              </w:rPr>
            </w:pPr>
            <w:r w:rsidRPr="00000DB7">
              <w:rPr>
                <w:color w:val="000000"/>
                <w:sz w:val="26"/>
                <w:szCs w:val="26"/>
                <w:lang w:val="uk-UA"/>
              </w:rPr>
              <w:t>З</w:t>
            </w:r>
            <w:r w:rsidR="00F9438F" w:rsidRPr="00000DB7">
              <w:rPr>
                <w:color w:val="000000"/>
                <w:sz w:val="26"/>
                <w:szCs w:val="26"/>
                <w:lang w:val="uk-UA"/>
              </w:rPr>
              <w:t>авідувач сектору інформаційного та аналітичного забезпечення</w:t>
            </w:r>
            <w:r w:rsidRPr="00000DB7">
              <w:rPr>
                <w:color w:val="000000"/>
                <w:sz w:val="26"/>
                <w:szCs w:val="26"/>
                <w:lang w:val="uk-UA"/>
              </w:rPr>
              <w:t xml:space="preserve"> Департаменту</w:t>
            </w:r>
          </w:p>
        </w:tc>
        <w:tc>
          <w:tcPr>
            <w:tcW w:w="1700" w:type="dxa"/>
          </w:tcPr>
          <w:p w:rsidR="00C315F5" w:rsidRPr="00F9438F" w:rsidRDefault="00F9438F" w:rsidP="00000DB7">
            <w:pPr>
              <w:widowControl w:val="0"/>
              <w:spacing w:line="228" w:lineRule="auto"/>
              <w:ind w:left="-142" w:firstLine="67"/>
              <w:jc w:val="center"/>
              <w:rPr>
                <w:sz w:val="26"/>
                <w:szCs w:val="26"/>
                <w:lang w:val="uk-UA"/>
              </w:rPr>
            </w:pPr>
            <w:proofErr w:type="spellStart"/>
            <w:r w:rsidRPr="00F9438F">
              <w:rPr>
                <w:sz w:val="26"/>
                <w:szCs w:val="26"/>
                <w:lang w:val="uk-UA"/>
              </w:rPr>
              <w:t>Чічікало</w:t>
            </w:r>
            <w:proofErr w:type="spellEnd"/>
          </w:p>
          <w:p w:rsidR="00F9438F" w:rsidRPr="00F9438F" w:rsidRDefault="00F9438F" w:rsidP="00000DB7">
            <w:pPr>
              <w:widowControl w:val="0"/>
              <w:spacing w:line="228" w:lineRule="auto"/>
              <w:ind w:left="-142" w:firstLine="67"/>
              <w:jc w:val="center"/>
              <w:rPr>
                <w:sz w:val="26"/>
                <w:szCs w:val="26"/>
                <w:lang w:val="uk-UA"/>
              </w:rPr>
            </w:pPr>
            <w:r w:rsidRPr="00F9438F">
              <w:rPr>
                <w:sz w:val="26"/>
                <w:szCs w:val="26"/>
                <w:lang w:val="uk-UA"/>
              </w:rPr>
              <w:t>Марина</w:t>
            </w:r>
          </w:p>
          <w:p w:rsidR="00F9438F" w:rsidRPr="00F9438F" w:rsidRDefault="00F9438F" w:rsidP="00000DB7">
            <w:pPr>
              <w:widowControl w:val="0"/>
              <w:spacing w:line="228" w:lineRule="auto"/>
              <w:ind w:left="-142" w:firstLine="67"/>
              <w:jc w:val="center"/>
              <w:rPr>
                <w:sz w:val="26"/>
                <w:szCs w:val="26"/>
                <w:lang w:val="uk-UA"/>
              </w:rPr>
            </w:pPr>
            <w:r>
              <w:rPr>
                <w:sz w:val="26"/>
                <w:szCs w:val="26"/>
                <w:lang w:val="uk-UA"/>
              </w:rPr>
              <w:t>Іванівна</w:t>
            </w:r>
          </w:p>
        </w:tc>
        <w:tc>
          <w:tcPr>
            <w:tcW w:w="1242" w:type="dxa"/>
          </w:tcPr>
          <w:p w:rsidR="00C315F5" w:rsidRPr="00F9438F" w:rsidRDefault="00F9438F" w:rsidP="00000DB7">
            <w:pPr>
              <w:widowControl w:val="0"/>
              <w:spacing w:line="228" w:lineRule="auto"/>
              <w:ind w:left="-142" w:firstLine="142"/>
              <w:jc w:val="center"/>
              <w:rPr>
                <w:sz w:val="26"/>
                <w:szCs w:val="26"/>
                <w:lang w:val="uk-UA"/>
              </w:rPr>
            </w:pPr>
            <w:r w:rsidRPr="00F9438F">
              <w:rPr>
                <w:sz w:val="26"/>
                <w:szCs w:val="26"/>
                <w:lang w:val="uk-UA"/>
              </w:rPr>
              <w:t>11,2</w:t>
            </w:r>
          </w:p>
        </w:tc>
        <w:tc>
          <w:tcPr>
            <w:tcW w:w="1559" w:type="dxa"/>
          </w:tcPr>
          <w:p w:rsidR="00C315F5" w:rsidRPr="00F9438F" w:rsidRDefault="00C315F5" w:rsidP="00000DB7">
            <w:pPr>
              <w:widowControl w:val="0"/>
              <w:spacing w:line="228" w:lineRule="auto"/>
              <w:ind w:hanging="74"/>
              <w:jc w:val="center"/>
              <w:rPr>
                <w:sz w:val="26"/>
                <w:szCs w:val="26"/>
                <w:lang w:val="uk-UA"/>
              </w:rPr>
            </w:pPr>
            <w:r w:rsidRPr="00F9438F">
              <w:rPr>
                <w:sz w:val="26"/>
                <w:szCs w:val="26"/>
                <w:lang w:val="uk-UA"/>
              </w:rPr>
              <w:t>Переможець конкурсу</w:t>
            </w:r>
          </w:p>
          <w:p w:rsidR="00C315F5" w:rsidRPr="00F9438F" w:rsidRDefault="00C315F5" w:rsidP="00000DB7">
            <w:pPr>
              <w:widowControl w:val="0"/>
              <w:spacing w:line="228" w:lineRule="auto"/>
              <w:ind w:left="-142" w:firstLine="568"/>
              <w:jc w:val="center"/>
              <w:rPr>
                <w:sz w:val="26"/>
                <w:szCs w:val="26"/>
                <w:lang w:val="uk-UA"/>
              </w:rPr>
            </w:pPr>
          </w:p>
        </w:tc>
      </w:tr>
      <w:tr w:rsidR="00F9438F" w:rsidRPr="00F9438F" w:rsidTr="00F9438F">
        <w:trPr>
          <w:trHeight w:val="346"/>
        </w:trPr>
        <w:tc>
          <w:tcPr>
            <w:tcW w:w="993" w:type="dxa"/>
            <w:vMerge w:val="restart"/>
          </w:tcPr>
          <w:p w:rsidR="00F9438F" w:rsidRPr="00F9438F" w:rsidRDefault="00F9438F" w:rsidP="00000DB7">
            <w:pPr>
              <w:widowControl w:val="0"/>
              <w:spacing w:line="228" w:lineRule="auto"/>
              <w:ind w:left="-142" w:firstLine="34"/>
              <w:jc w:val="center"/>
              <w:rPr>
                <w:sz w:val="26"/>
                <w:szCs w:val="26"/>
                <w:lang w:val="uk-UA"/>
              </w:rPr>
            </w:pPr>
            <w:r w:rsidRPr="00F9438F">
              <w:rPr>
                <w:sz w:val="26"/>
                <w:szCs w:val="26"/>
                <w:lang w:val="uk-UA"/>
              </w:rPr>
              <w:t>110492</w:t>
            </w:r>
          </w:p>
        </w:tc>
        <w:tc>
          <w:tcPr>
            <w:tcW w:w="4253" w:type="dxa"/>
            <w:vMerge w:val="restart"/>
          </w:tcPr>
          <w:p w:rsidR="00F9438F" w:rsidRPr="00000DB7" w:rsidRDefault="00000DB7" w:rsidP="00000DB7">
            <w:pPr>
              <w:widowControl w:val="0"/>
              <w:spacing w:line="228" w:lineRule="auto"/>
              <w:ind w:left="-75"/>
              <w:jc w:val="center"/>
              <w:rPr>
                <w:sz w:val="26"/>
                <w:szCs w:val="26"/>
                <w:lang w:val="uk-UA"/>
              </w:rPr>
            </w:pPr>
            <w:r w:rsidRPr="00000DB7">
              <w:rPr>
                <w:sz w:val="26"/>
                <w:szCs w:val="26"/>
                <w:lang w:val="uk-UA"/>
              </w:rPr>
              <w:t>Г</w:t>
            </w:r>
            <w:r w:rsidR="00F9438F" w:rsidRPr="00000DB7">
              <w:rPr>
                <w:sz w:val="26"/>
                <w:szCs w:val="26"/>
                <w:lang w:val="uk-UA"/>
              </w:rPr>
              <w:t>оловний спеціаліст відділу формування та обліку реєстраційних справ управління державної реєстрації речових прав на нерухоме майно та їх обтяжень</w:t>
            </w:r>
            <w:r w:rsidRPr="00000DB7">
              <w:rPr>
                <w:sz w:val="26"/>
                <w:szCs w:val="26"/>
                <w:lang w:val="uk-UA"/>
              </w:rPr>
              <w:t xml:space="preserve"> Департаменту</w:t>
            </w:r>
          </w:p>
        </w:tc>
        <w:tc>
          <w:tcPr>
            <w:tcW w:w="1700" w:type="dxa"/>
          </w:tcPr>
          <w:p w:rsidR="00F9438F" w:rsidRPr="00F9438F" w:rsidRDefault="00F9438F" w:rsidP="00000DB7">
            <w:pPr>
              <w:widowControl w:val="0"/>
              <w:spacing w:line="228" w:lineRule="auto"/>
              <w:ind w:left="-142" w:right="-75" w:firstLine="67"/>
              <w:jc w:val="center"/>
              <w:rPr>
                <w:sz w:val="26"/>
                <w:szCs w:val="26"/>
                <w:lang w:val="uk-UA"/>
              </w:rPr>
            </w:pPr>
            <w:r w:rsidRPr="00F9438F">
              <w:rPr>
                <w:sz w:val="26"/>
                <w:szCs w:val="26"/>
                <w:lang w:val="uk-UA"/>
              </w:rPr>
              <w:t>Чередниченко</w:t>
            </w:r>
          </w:p>
          <w:p w:rsidR="00F9438F" w:rsidRPr="00F9438F" w:rsidRDefault="00F9438F" w:rsidP="00000DB7">
            <w:pPr>
              <w:widowControl w:val="0"/>
              <w:spacing w:line="228" w:lineRule="auto"/>
              <w:ind w:left="-142" w:firstLine="67"/>
              <w:jc w:val="center"/>
              <w:rPr>
                <w:sz w:val="26"/>
                <w:szCs w:val="26"/>
                <w:lang w:val="uk-UA"/>
              </w:rPr>
            </w:pPr>
            <w:r w:rsidRPr="00F9438F">
              <w:rPr>
                <w:sz w:val="26"/>
                <w:szCs w:val="26"/>
                <w:lang w:val="uk-UA"/>
              </w:rPr>
              <w:t>Віра</w:t>
            </w:r>
          </w:p>
          <w:p w:rsidR="00F9438F" w:rsidRPr="00F9438F" w:rsidRDefault="00F9438F" w:rsidP="00000DB7">
            <w:pPr>
              <w:widowControl w:val="0"/>
              <w:spacing w:line="228" w:lineRule="auto"/>
              <w:ind w:left="-142" w:firstLine="67"/>
              <w:jc w:val="center"/>
              <w:rPr>
                <w:sz w:val="26"/>
                <w:szCs w:val="26"/>
                <w:lang w:val="uk-UA"/>
              </w:rPr>
            </w:pPr>
            <w:r w:rsidRPr="00F9438F">
              <w:rPr>
                <w:sz w:val="26"/>
                <w:szCs w:val="26"/>
                <w:lang w:val="uk-UA"/>
              </w:rPr>
              <w:t>Вікторівна</w:t>
            </w:r>
          </w:p>
        </w:tc>
        <w:tc>
          <w:tcPr>
            <w:tcW w:w="1242" w:type="dxa"/>
          </w:tcPr>
          <w:p w:rsidR="00F9438F" w:rsidRPr="00F9438F" w:rsidRDefault="00F9438F" w:rsidP="00000DB7">
            <w:pPr>
              <w:widowControl w:val="0"/>
              <w:spacing w:line="228" w:lineRule="auto"/>
              <w:ind w:left="-142" w:firstLine="142"/>
              <w:jc w:val="center"/>
              <w:rPr>
                <w:sz w:val="26"/>
                <w:szCs w:val="26"/>
                <w:lang w:val="uk-UA"/>
              </w:rPr>
            </w:pPr>
            <w:r w:rsidRPr="00F9438F">
              <w:rPr>
                <w:sz w:val="26"/>
                <w:szCs w:val="26"/>
                <w:lang w:val="uk-UA"/>
              </w:rPr>
              <w:t>6,6</w:t>
            </w:r>
          </w:p>
        </w:tc>
        <w:tc>
          <w:tcPr>
            <w:tcW w:w="1559" w:type="dxa"/>
          </w:tcPr>
          <w:p w:rsidR="00F9438F" w:rsidRPr="00F9438F" w:rsidRDefault="00F9438F" w:rsidP="00000DB7">
            <w:pPr>
              <w:widowControl w:val="0"/>
              <w:spacing w:line="228" w:lineRule="auto"/>
              <w:ind w:hanging="74"/>
              <w:jc w:val="center"/>
              <w:rPr>
                <w:sz w:val="26"/>
                <w:szCs w:val="26"/>
                <w:lang w:val="uk-UA"/>
              </w:rPr>
            </w:pPr>
            <w:r w:rsidRPr="00F9438F">
              <w:rPr>
                <w:sz w:val="26"/>
                <w:szCs w:val="26"/>
                <w:lang w:val="uk-UA"/>
              </w:rPr>
              <w:t>Переможець конкурсу</w:t>
            </w:r>
          </w:p>
          <w:p w:rsidR="00F9438F" w:rsidRPr="00F9438F" w:rsidRDefault="00F9438F" w:rsidP="00000DB7">
            <w:pPr>
              <w:widowControl w:val="0"/>
              <w:spacing w:line="228" w:lineRule="auto"/>
              <w:ind w:hanging="74"/>
              <w:jc w:val="center"/>
              <w:rPr>
                <w:sz w:val="26"/>
                <w:szCs w:val="26"/>
                <w:lang w:val="uk-UA"/>
              </w:rPr>
            </w:pPr>
          </w:p>
        </w:tc>
      </w:tr>
      <w:tr w:rsidR="00F9438F" w:rsidRPr="00F9438F" w:rsidTr="00F9438F">
        <w:trPr>
          <w:trHeight w:val="346"/>
        </w:trPr>
        <w:tc>
          <w:tcPr>
            <w:tcW w:w="993" w:type="dxa"/>
            <w:vMerge/>
          </w:tcPr>
          <w:p w:rsidR="00F9438F" w:rsidRPr="00F9438F" w:rsidRDefault="00F9438F" w:rsidP="00000DB7">
            <w:pPr>
              <w:widowControl w:val="0"/>
              <w:spacing w:line="228" w:lineRule="auto"/>
              <w:ind w:left="-142" w:firstLine="34"/>
              <w:jc w:val="center"/>
              <w:rPr>
                <w:sz w:val="28"/>
                <w:szCs w:val="28"/>
                <w:lang w:val="uk-UA"/>
              </w:rPr>
            </w:pPr>
          </w:p>
        </w:tc>
        <w:tc>
          <w:tcPr>
            <w:tcW w:w="4253" w:type="dxa"/>
            <w:vMerge/>
          </w:tcPr>
          <w:p w:rsidR="00F9438F" w:rsidRPr="00F9438F" w:rsidRDefault="00F9438F" w:rsidP="00000DB7">
            <w:pPr>
              <w:widowControl w:val="0"/>
              <w:spacing w:line="228" w:lineRule="auto"/>
              <w:ind w:left="-75"/>
              <w:jc w:val="center"/>
              <w:rPr>
                <w:sz w:val="28"/>
                <w:szCs w:val="28"/>
                <w:lang w:val="uk-UA"/>
              </w:rPr>
            </w:pPr>
          </w:p>
        </w:tc>
        <w:tc>
          <w:tcPr>
            <w:tcW w:w="1700" w:type="dxa"/>
          </w:tcPr>
          <w:p w:rsidR="00F9438F" w:rsidRPr="00000DB7" w:rsidRDefault="00F9438F" w:rsidP="00000DB7">
            <w:pPr>
              <w:widowControl w:val="0"/>
              <w:spacing w:line="228" w:lineRule="auto"/>
              <w:ind w:left="-142" w:firstLine="67"/>
              <w:jc w:val="center"/>
              <w:rPr>
                <w:sz w:val="26"/>
                <w:szCs w:val="26"/>
                <w:lang w:val="uk-UA"/>
              </w:rPr>
            </w:pPr>
            <w:r w:rsidRPr="00000DB7">
              <w:rPr>
                <w:sz w:val="26"/>
                <w:szCs w:val="26"/>
                <w:lang w:val="uk-UA"/>
              </w:rPr>
              <w:t>Гончар</w:t>
            </w:r>
          </w:p>
          <w:p w:rsidR="00F9438F" w:rsidRPr="00000DB7" w:rsidRDefault="00F9438F" w:rsidP="00000DB7">
            <w:pPr>
              <w:widowControl w:val="0"/>
              <w:spacing w:line="228" w:lineRule="auto"/>
              <w:ind w:left="-142" w:firstLine="67"/>
              <w:jc w:val="center"/>
              <w:rPr>
                <w:sz w:val="26"/>
                <w:szCs w:val="26"/>
                <w:lang w:val="uk-UA"/>
              </w:rPr>
            </w:pPr>
            <w:r w:rsidRPr="00000DB7">
              <w:rPr>
                <w:sz w:val="26"/>
                <w:szCs w:val="26"/>
                <w:lang w:val="uk-UA"/>
              </w:rPr>
              <w:t>Яна</w:t>
            </w:r>
          </w:p>
          <w:p w:rsidR="00F9438F" w:rsidRPr="00000DB7" w:rsidRDefault="00F9438F" w:rsidP="00000DB7">
            <w:pPr>
              <w:widowControl w:val="0"/>
              <w:spacing w:line="228" w:lineRule="auto"/>
              <w:ind w:left="-142" w:right="-108" w:firstLine="67"/>
              <w:jc w:val="center"/>
              <w:rPr>
                <w:sz w:val="26"/>
                <w:szCs w:val="26"/>
                <w:lang w:val="uk-UA"/>
              </w:rPr>
            </w:pPr>
            <w:r w:rsidRPr="00000DB7">
              <w:rPr>
                <w:sz w:val="26"/>
                <w:szCs w:val="26"/>
                <w:lang w:val="uk-UA"/>
              </w:rPr>
              <w:t>Олександрівна</w:t>
            </w:r>
          </w:p>
        </w:tc>
        <w:tc>
          <w:tcPr>
            <w:tcW w:w="1242" w:type="dxa"/>
          </w:tcPr>
          <w:p w:rsidR="00F9438F" w:rsidRPr="00000DB7" w:rsidRDefault="00000DB7" w:rsidP="00000DB7">
            <w:pPr>
              <w:widowControl w:val="0"/>
              <w:spacing w:line="228" w:lineRule="auto"/>
              <w:ind w:left="-142" w:firstLine="142"/>
              <w:jc w:val="center"/>
              <w:rPr>
                <w:sz w:val="26"/>
                <w:szCs w:val="26"/>
                <w:lang w:val="uk-UA"/>
              </w:rPr>
            </w:pPr>
            <w:r>
              <w:rPr>
                <w:sz w:val="26"/>
                <w:szCs w:val="26"/>
                <w:lang w:val="uk-UA"/>
              </w:rPr>
              <w:t>6,0</w:t>
            </w:r>
          </w:p>
        </w:tc>
        <w:tc>
          <w:tcPr>
            <w:tcW w:w="1559" w:type="dxa"/>
          </w:tcPr>
          <w:p w:rsidR="00F9438F" w:rsidRPr="00000DB7" w:rsidRDefault="00000DB7" w:rsidP="00000DB7">
            <w:pPr>
              <w:widowControl w:val="0"/>
              <w:spacing w:line="228" w:lineRule="auto"/>
              <w:ind w:left="-216" w:right="-142"/>
              <w:jc w:val="center"/>
              <w:rPr>
                <w:sz w:val="26"/>
                <w:szCs w:val="26"/>
                <w:lang w:val="uk-UA"/>
              </w:rPr>
            </w:pPr>
            <w:r w:rsidRPr="00000DB7">
              <w:rPr>
                <w:sz w:val="26"/>
                <w:szCs w:val="26"/>
                <w:lang w:val="uk-UA"/>
              </w:rPr>
              <w:t>Другий за результатами конкурсу кандидат</w:t>
            </w:r>
          </w:p>
        </w:tc>
      </w:tr>
    </w:tbl>
    <w:p w:rsidR="00922F04" w:rsidRPr="00F9438F" w:rsidRDefault="00922F04" w:rsidP="00C315F5">
      <w:pPr>
        <w:widowControl w:val="0"/>
        <w:spacing w:line="228" w:lineRule="auto"/>
        <w:ind w:left="-142" w:firstLine="568"/>
        <w:jc w:val="both"/>
        <w:rPr>
          <w:sz w:val="28"/>
          <w:szCs w:val="28"/>
          <w:lang w:val="uk-UA"/>
        </w:rPr>
      </w:pPr>
    </w:p>
    <w:p w:rsidR="00D747B1" w:rsidRPr="00F9438F" w:rsidRDefault="00D747B1" w:rsidP="00C315F5">
      <w:pPr>
        <w:widowControl w:val="0"/>
        <w:spacing w:line="228" w:lineRule="auto"/>
        <w:ind w:left="-142" w:firstLine="709"/>
        <w:jc w:val="both"/>
        <w:rPr>
          <w:sz w:val="28"/>
          <w:szCs w:val="28"/>
          <w:lang w:val="uk-UA"/>
        </w:rPr>
      </w:pPr>
      <w:r w:rsidRPr="00F9438F">
        <w:rPr>
          <w:sz w:val="28"/>
          <w:szCs w:val="28"/>
          <w:lang w:val="uk-UA"/>
        </w:rPr>
        <w:t>Оголошення про проведення конкурсу на зайняття вакантн</w:t>
      </w:r>
      <w:r w:rsidR="00A310FF" w:rsidRPr="00F9438F">
        <w:rPr>
          <w:sz w:val="28"/>
          <w:szCs w:val="28"/>
          <w:lang w:val="uk-UA"/>
        </w:rPr>
        <w:t>их</w:t>
      </w:r>
      <w:r w:rsidRPr="00F9438F">
        <w:rPr>
          <w:sz w:val="28"/>
          <w:szCs w:val="28"/>
          <w:lang w:val="uk-UA"/>
        </w:rPr>
        <w:t xml:space="preserve"> посад</w:t>
      </w:r>
      <w:r w:rsidR="00A310FF" w:rsidRPr="00F9438F">
        <w:rPr>
          <w:sz w:val="28"/>
          <w:szCs w:val="28"/>
          <w:lang w:val="uk-UA"/>
        </w:rPr>
        <w:t xml:space="preserve"> </w:t>
      </w:r>
      <w:r w:rsidRPr="00F9438F">
        <w:rPr>
          <w:sz w:val="28"/>
          <w:szCs w:val="28"/>
          <w:lang w:val="uk-UA"/>
        </w:rPr>
        <w:t>державної служби</w:t>
      </w:r>
      <w:r w:rsidR="00043B2D" w:rsidRPr="00F9438F">
        <w:rPr>
          <w:sz w:val="28"/>
          <w:szCs w:val="28"/>
          <w:lang w:val="uk-UA"/>
        </w:rPr>
        <w:t xml:space="preserve"> категорі</w:t>
      </w:r>
      <w:r w:rsidR="00000DB7">
        <w:rPr>
          <w:sz w:val="28"/>
          <w:szCs w:val="28"/>
          <w:lang w:val="uk-UA"/>
        </w:rPr>
        <w:t>й «Б</w:t>
      </w:r>
      <w:r w:rsidR="00043B2D" w:rsidRPr="00F9438F">
        <w:rPr>
          <w:sz w:val="28"/>
          <w:szCs w:val="28"/>
          <w:lang w:val="uk-UA"/>
        </w:rPr>
        <w:t>»</w:t>
      </w:r>
      <w:r w:rsidR="00000DB7">
        <w:rPr>
          <w:sz w:val="28"/>
          <w:szCs w:val="28"/>
          <w:lang w:val="uk-UA"/>
        </w:rPr>
        <w:t xml:space="preserve"> та «В»</w:t>
      </w:r>
      <w:r w:rsidR="00043B2D" w:rsidRPr="00F9438F">
        <w:rPr>
          <w:sz w:val="28"/>
          <w:szCs w:val="28"/>
          <w:lang w:val="uk-UA"/>
        </w:rPr>
        <w:t xml:space="preserve"> у Департаменті з питань реєстрації виконавчого органу Київської міської ради (Київської міської державної адміністрації) </w:t>
      </w:r>
      <w:r w:rsidRPr="00F9438F">
        <w:rPr>
          <w:sz w:val="28"/>
          <w:szCs w:val="28"/>
          <w:lang w:val="uk-UA"/>
        </w:rPr>
        <w:t>оприлюднен</w:t>
      </w:r>
      <w:r w:rsidR="00B22163" w:rsidRPr="00F9438F">
        <w:rPr>
          <w:sz w:val="28"/>
          <w:szCs w:val="28"/>
          <w:lang w:val="uk-UA"/>
        </w:rPr>
        <w:t xml:space="preserve">о </w:t>
      </w:r>
      <w:r w:rsidRPr="00F9438F">
        <w:rPr>
          <w:sz w:val="28"/>
          <w:szCs w:val="28"/>
          <w:lang w:val="uk-UA"/>
        </w:rPr>
        <w:t xml:space="preserve">на офіційному сайті Національного агентства України з питань державної служби </w:t>
      </w:r>
      <w:r w:rsidR="00B22163" w:rsidRPr="00F9438F">
        <w:rPr>
          <w:sz w:val="28"/>
          <w:szCs w:val="28"/>
          <w:lang w:val="uk-UA"/>
        </w:rPr>
        <w:t xml:space="preserve"> </w:t>
      </w:r>
      <w:r w:rsidR="00000DB7">
        <w:rPr>
          <w:sz w:val="28"/>
          <w:szCs w:val="28"/>
          <w:lang w:val="uk-UA"/>
        </w:rPr>
        <w:t>05 листопада</w:t>
      </w:r>
      <w:r w:rsidR="003F2342" w:rsidRPr="00F9438F">
        <w:rPr>
          <w:sz w:val="28"/>
          <w:szCs w:val="28"/>
          <w:lang w:val="uk-UA"/>
        </w:rPr>
        <w:t xml:space="preserve"> </w:t>
      </w:r>
      <w:r w:rsidR="00B22163" w:rsidRPr="00F9438F">
        <w:rPr>
          <w:sz w:val="28"/>
          <w:szCs w:val="28"/>
          <w:lang w:val="uk-UA"/>
        </w:rPr>
        <w:t xml:space="preserve">2018 року </w:t>
      </w:r>
      <w:r w:rsidR="00043B2D" w:rsidRPr="00F9438F">
        <w:rPr>
          <w:sz w:val="28"/>
          <w:szCs w:val="28"/>
          <w:lang w:val="uk-UA"/>
        </w:rPr>
        <w:t>за №</w:t>
      </w:r>
      <w:r w:rsidR="00000DB7">
        <w:rPr>
          <w:sz w:val="28"/>
          <w:szCs w:val="28"/>
          <w:lang w:val="uk-UA"/>
        </w:rPr>
        <w:t>№</w:t>
      </w:r>
      <w:r w:rsidR="002A1EF7" w:rsidRPr="00F9438F">
        <w:rPr>
          <w:sz w:val="28"/>
          <w:szCs w:val="28"/>
          <w:lang w:val="uk-UA"/>
        </w:rPr>
        <w:t xml:space="preserve"> </w:t>
      </w:r>
      <w:r w:rsidR="00000DB7">
        <w:rPr>
          <w:sz w:val="28"/>
          <w:szCs w:val="28"/>
          <w:lang w:val="uk-UA"/>
        </w:rPr>
        <w:t>110491, 110492</w:t>
      </w:r>
      <w:r w:rsidR="00B22163" w:rsidRPr="00F9438F">
        <w:rPr>
          <w:sz w:val="28"/>
          <w:szCs w:val="28"/>
          <w:lang w:val="uk-UA"/>
        </w:rPr>
        <w:t>.</w:t>
      </w:r>
    </w:p>
    <w:p w:rsidR="00C315F5" w:rsidRPr="00F9438F" w:rsidRDefault="00C315F5" w:rsidP="00C315F5">
      <w:pPr>
        <w:widowControl w:val="0"/>
        <w:tabs>
          <w:tab w:val="left" w:pos="1065"/>
        </w:tabs>
        <w:spacing w:line="228" w:lineRule="auto"/>
        <w:jc w:val="both"/>
        <w:rPr>
          <w:sz w:val="28"/>
          <w:szCs w:val="28"/>
          <w:lang w:val="uk-UA"/>
        </w:rPr>
      </w:pPr>
      <w:r w:rsidRPr="00F9438F">
        <w:rPr>
          <w:sz w:val="28"/>
          <w:szCs w:val="28"/>
          <w:lang w:val="uk-UA"/>
        </w:rPr>
        <w:t xml:space="preserve">   </w:t>
      </w:r>
    </w:p>
    <w:p w:rsidR="00EC0140" w:rsidRPr="00F9438F" w:rsidRDefault="00C315F5" w:rsidP="00C315F5">
      <w:pPr>
        <w:widowControl w:val="0"/>
        <w:tabs>
          <w:tab w:val="left" w:pos="1065"/>
        </w:tabs>
        <w:spacing w:line="228" w:lineRule="auto"/>
        <w:jc w:val="both"/>
        <w:rPr>
          <w:sz w:val="28"/>
          <w:szCs w:val="28"/>
          <w:lang w:val="uk-UA"/>
        </w:rPr>
      </w:pPr>
      <w:r w:rsidRPr="00F9438F">
        <w:rPr>
          <w:sz w:val="28"/>
          <w:szCs w:val="28"/>
          <w:lang w:val="uk-UA"/>
        </w:rPr>
        <w:tab/>
        <w:t xml:space="preserve"> </w:t>
      </w:r>
    </w:p>
    <w:sectPr w:rsidR="00EC0140" w:rsidRPr="00F9438F" w:rsidSect="002A1EF7">
      <w:pgSz w:w="11906" w:h="16838"/>
      <w:pgMar w:top="1134" w:right="566"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A543F"/>
    <w:multiLevelType w:val="hybridMultilevel"/>
    <w:tmpl w:val="BAEC65DE"/>
    <w:lvl w:ilvl="0" w:tplc="8FF679F8">
      <w:numFmt w:val="bullet"/>
      <w:lvlText w:val="-"/>
      <w:lvlJc w:val="left"/>
      <w:pPr>
        <w:ind w:left="927" w:hanging="360"/>
      </w:pPr>
      <w:rPr>
        <w:rFonts w:ascii="Times New Roman" w:eastAsia="Times New Roman" w:hAnsi="Times New Roman" w:cs="Times New Roman" w:hint="default"/>
        <w:color w:val="auto"/>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27"/>
    <w:rsid w:val="00000DB7"/>
    <w:rsid w:val="00010493"/>
    <w:rsid w:val="00021DA0"/>
    <w:rsid w:val="00033400"/>
    <w:rsid w:val="00043B2D"/>
    <w:rsid w:val="00050418"/>
    <w:rsid w:val="00074B9D"/>
    <w:rsid w:val="00081EE0"/>
    <w:rsid w:val="000C1895"/>
    <w:rsid w:val="000C4CC4"/>
    <w:rsid w:val="0012392A"/>
    <w:rsid w:val="001507D6"/>
    <w:rsid w:val="0017415C"/>
    <w:rsid w:val="001745C6"/>
    <w:rsid w:val="001C6340"/>
    <w:rsid w:val="001E51E7"/>
    <w:rsid w:val="00201239"/>
    <w:rsid w:val="00213718"/>
    <w:rsid w:val="002276D1"/>
    <w:rsid w:val="00255473"/>
    <w:rsid w:val="002A1EF7"/>
    <w:rsid w:val="002B6876"/>
    <w:rsid w:val="002D2669"/>
    <w:rsid w:val="00311693"/>
    <w:rsid w:val="003247DE"/>
    <w:rsid w:val="003346E0"/>
    <w:rsid w:val="00354B73"/>
    <w:rsid w:val="00372D86"/>
    <w:rsid w:val="003905AC"/>
    <w:rsid w:val="00396BD5"/>
    <w:rsid w:val="003C4C93"/>
    <w:rsid w:val="003C62F6"/>
    <w:rsid w:val="003D48C4"/>
    <w:rsid w:val="003D4F64"/>
    <w:rsid w:val="003D7375"/>
    <w:rsid w:val="003F01F4"/>
    <w:rsid w:val="003F2342"/>
    <w:rsid w:val="00402E34"/>
    <w:rsid w:val="00406E59"/>
    <w:rsid w:val="004334F4"/>
    <w:rsid w:val="0043663B"/>
    <w:rsid w:val="004505EE"/>
    <w:rsid w:val="004545E9"/>
    <w:rsid w:val="004B48FB"/>
    <w:rsid w:val="004B646E"/>
    <w:rsid w:val="00512E01"/>
    <w:rsid w:val="00516F9C"/>
    <w:rsid w:val="00540C37"/>
    <w:rsid w:val="00541326"/>
    <w:rsid w:val="00571B15"/>
    <w:rsid w:val="005B19C3"/>
    <w:rsid w:val="005B1A0E"/>
    <w:rsid w:val="005C0EFA"/>
    <w:rsid w:val="005F2F2D"/>
    <w:rsid w:val="005F6F37"/>
    <w:rsid w:val="0060413E"/>
    <w:rsid w:val="00657644"/>
    <w:rsid w:val="00665B74"/>
    <w:rsid w:val="00667A23"/>
    <w:rsid w:val="006A1853"/>
    <w:rsid w:val="006B1881"/>
    <w:rsid w:val="006B6EFC"/>
    <w:rsid w:val="006C0F7B"/>
    <w:rsid w:val="006F7421"/>
    <w:rsid w:val="00715AFD"/>
    <w:rsid w:val="00782D15"/>
    <w:rsid w:val="00782EB0"/>
    <w:rsid w:val="00785227"/>
    <w:rsid w:val="007C0FC9"/>
    <w:rsid w:val="007D6D9D"/>
    <w:rsid w:val="00810FA3"/>
    <w:rsid w:val="008203EC"/>
    <w:rsid w:val="00825059"/>
    <w:rsid w:val="008324FD"/>
    <w:rsid w:val="00865C3B"/>
    <w:rsid w:val="00883DD7"/>
    <w:rsid w:val="0088403E"/>
    <w:rsid w:val="008A4380"/>
    <w:rsid w:val="008B2C7B"/>
    <w:rsid w:val="008C48F8"/>
    <w:rsid w:val="00922F04"/>
    <w:rsid w:val="0095624A"/>
    <w:rsid w:val="0099132C"/>
    <w:rsid w:val="009C6247"/>
    <w:rsid w:val="00A03EDA"/>
    <w:rsid w:val="00A055FC"/>
    <w:rsid w:val="00A067B6"/>
    <w:rsid w:val="00A310FF"/>
    <w:rsid w:val="00A33F80"/>
    <w:rsid w:val="00A77CCF"/>
    <w:rsid w:val="00A977FA"/>
    <w:rsid w:val="00AA07B8"/>
    <w:rsid w:val="00AA1907"/>
    <w:rsid w:val="00AA75D0"/>
    <w:rsid w:val="00AC0ED0"/>
    <w:rsid w:val="00AC2727"/>
    <w:rsid w:val="00AC7572"/>
    <w:rsid w:val="00B03D6D"/>
    <w:rsid w:val="00B13335"/>
    <w:rsid w:val="00B22163"/>
    <w:rsid w:val="00B44DF3"/>
    <w:rsid w:val="00BD19DF"/>
    <w:rsid w:val="00C10F8B"/>
    <w:rsid w:val="00C21000"/>
    <w:rsid w:val="00C2606E"/>
    <w:rsid w:val="00C30097"/>
    <w:rsid w:val="00C315F5"/>
    <w:rsid w:val="00C765F0"/>
    <w:rsid w:val="00C81075"/>
    <w:rsid w:val="00C820C2"/>
    <w:rsid w:val="00C8599D"/>
    <w:rsid w:val="00CB53C1"/>
    <w:rsid w:val="00CD20C4"/>
    <w:rsid w:val="00CF0567"/>
    <w:rsid w:val="00D51B57"/>
    <w:rsid w:val="00D53649"/>
    <w:rsid w:val="00D747B1"/>
    <w:rsid w:val="00DC3192"/>
    <w:rsid w:val="00DD1824"/>
    <w:rsid w:val="00DD6ADA"/>
    <w:rsid w:val="00DE649B"/>
    <w:rsid w:val="00E51EC8"/>
    <w:rsid w:val="00E86C97"/>
    <w:rsid w:val="00EC0140"/>
    <w:rsid w:val="00ED42EB"/>
    <w:rsid w:val="00EE3BE8"/>
    <w:rsid w:val="00F21717"/>
    <w:rsid w:val="00F51CD6"/>
    <w:rsid w:val="00F9438F"/>
    <w:rsid w:val="00FA59FB"/>
    <w:rsid w:val="00FC5CB2"/>
    <w:rsid w:val="00FD4B0A"/>
    <w:rsid w:val="00FD6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link w:val="60"/>
    <w:qFormat/>
    <w:rsid w:val="00C2606E"/>
    <w:pPr>
      <w:spacing w:before="240" w:after="60"/>
      <w:outlineLvl w:val="5"/>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C2606E"/>
    <w:rPr>
      <w:b/>
      <w:bCs/>
      <w:lang w:val="uk-UA"/>
    </w:rPr>
  </w:style>
  <w:style w:type="character" w:styleId="a4">
    <w:name w:val="Hyperlink"/>
    <w:rsid w:val="00C260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6">
    <w:name w:val="heading 6"/>
    <w:basedOn w:val="a"/>
    <w:next w:val="a"/>
    <w:link w:val="60"/>
    <w:qFormat/>
    <w:rsid w:val="00C2606E"/>
    <w:pPr>
      <w:spacing w:before="240" w:after="60"/>
      <w:outlineLvl w:val="5"/>
    </w:pPr>
    <w:rPr>
      <w:b/>
      <w:bCs/>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0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link w:val="6"/>
    <w:rsid w:val="00C2606E"/>
    <w:rPr>
      <w:b/>
      <w:bCs/>
      <w:lang w:val="uk-UA"/>
    </w:rPr>
  </w:style>
  <w:style w:type="character" w:styleId="a4">
    <w:name w:val="Hyperlink"/>
    <w:rsid w:val="00C260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Начальнику управління з питань запобігання та протидії корупції апарат виконавчого органу Київської міської ради (Київської міської державної адміністрації) Красюку С</vt:lpstr>
    </vt:vector>
  </TitlesOfParts>
  <Company>Microsoft Corporation</Company>
  <LinksUpToDate>false</LinksUpToDate>
  <CharactersWithSpaces>1933</CharactersWithSpaces>
  <SharedDoc>false</SharedDoc>
  <HLinks>
    <vt:vector size="6" baseType="variant">
      <vt:variant>
        <vt:i4>1179684</vt:i4>
      </vt:variant>
      <vt:variant>
        <vt:i4>3</vt:i4>
      </vt:variant>
      <vt:variant>
        <vt:i4>0</vt:i4>
      </vt:variant>
      <vt:variant>
        <vt:i4>5</vt:i4>
      </vt:variant>
      <vt:variant>
        <vt:lpwstr>mailto:org@dpr.kma.gov.ua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управління з питань запобігання та протидії корупції апарат виконавчого органу Київської міської ради (Київської міської державної адміністрації) Красюку С</dc:title>
  <dc:creator>Microsoft Office</dc:creator>
  <cp:lastModifiedBy>user</cp:lastModifiedBy>
  <cp:revision>2</cp:revision>
  <cp:lastPrinted>2018-11-23T14:25:00Z</cp:lastPrinted>
  <dcterms:created xsi:type="dcterms:W3CDTF">2018-11-26T10:06:00Z</dcterms:created>
  <dcterms:modified xsi:type="dcterms:W3CDTF">2018-11-26T10:06:00Z</dcterms:modified>
</cp:coreProperties>
</file>