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58" w:rsidRDefault="00507558" w:rsidP="00507558">
      <w:pPr>
        <w:spacing w:after="0" w:line="240" w:lineRule="auto"/>
        <w:ind w:left="5245"/>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ЗАТВЕРДЖЕНО</w:t>
      </w:r>
    </w:p>
    <w:p w:rsidR="00507558" w:rsidRDefault="00507558" w:rsidP="00507558">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Наказ керівника апарату</w:t>
      </w:r>
    </w:p>
    <w:p w:rsidR="00507558" w:rsidRDefault="00507558" w:rsidP="00507558">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507558" w:rsidRDefault="00507558" w:rsidP="00507558">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r>
        <w:rPr>
          <w:rFonts w:ascii="Times New Roman" w:hAnsi="Times New Roman" w:cs="Times New Roman"/>
          <w:color w:val="000000"/>
          <w:sz w:val="28"/>
          <w:szCs w:val="28"/>
        </w:rPr>
        <w:t xml:space="preserve">  </w:t>
      </w:r>
    </w:p>
    <w:p w:rsidR="00507558" w:rsidRDefault="00507558" w:rsidP="00507558">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507558" w:rsidRDefault="00507558" w:rsidP="00507558">
      <w:pPr>
        <w:spacing w:after="0" w:line="240" w:lineRule="auto"/>
        <w:ind w:left="4678"/>
        <w:jc w:val="center"/>
        <w:rPr>
          <w:rFonts w:ascii="Times New Roman" w:hAnsi="Times New Roman" w:cs="Times New Roman"/>
          <w:color w:val="000000"/>
          <w:sz w:val="16"/>
          <w:szCs w:val="16"/>
        </w:rPr>
      </w:pPr>
    </w:p>
    <w:p w:rsidR="00781DE0" w:rsidRDefault="00781DE0" w:rsidP="00781DE0">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 xml:space="preserve">        </w:t>
      </w:r>
      <w:bookmarkStart w:id="0" w:name="_GoBack"/>
      <w:bookmarkEnd w:id="0"/>
      <w:r>
        <w:rPr>
          <w:rFonts w:ascii="Times New Roman" w:hAnsi="Times New Roman" w:cs="Times New Roman"/>
          <w:color w:val="000000"/>
          <w:sz w:val="28"/>
          <w:szCs w:val="28"/>
          <w:u w:val="single"/>
          <w:lang w:val="uk-UA"/>
        </w:rPr>
        <w:t>від 15 березня 2019 року</w:t>
      </w:r>
      <w:r>
        <w:rPr>
          <w:rFonts w:ascii="Times New Roman" w:hAnsi="Times New Roman" w:cs="Times New Roman"/>
          <w:color w:val="000000"/>
          <w:sz w:val="28"/>
          <w:szCs w:val="28"/>
        </w:rPr>
        <w:t>_</w:t>
      </w:r>
      <w:r>
        <w:rPr>
          <w:rFonts w:ascii="Times New Roman" w:hAnsi="Times New Roman" w:cs="Times New Roman"/>
          <w:color w:val="000000"/>
          <w:sz w:val="28"/>
          <w:szCs w:val="28"/>
          <w:lang w:val="uk-UA"/>
        </w:rPr>
        <w:t>№ _</w:t>
      </w:r>
      <w:r>
        <w:rPr>
          <w:rFonts w:ascii="Times New Roman" w:hAnsi="Times New Roman" w:cs="Times New Roman"/>
          <w:color w:val="000000"/>
          <w:sz w:val="28"/>
          <w:szCs w:val="28"/>
          <w:u w:val="single"/>
          <w:lang w:val="uk-UA"/>
        </w:rPr>
        <w:t>27</w:t>
      </w:r>
      <w:r>
        <w:rPr>
          <w:rFonts w:ascii="Times New Roman" w:hAnsi="Times New Roman" w:cs="Times New Roman"/>
          <w:color w:val="000000"/>
          <w:sz w:val="28"/>
          <w:szCs w:val="28"/>
          <w:lang w:val="uk-UA"/>
        </w:rPr>
        <w:t>_</w:t>
      </w:r>
    </w:p>
    <w:p w:rsidR="00507558" w:rsidRDefault="00507558" w:rsidP="00507558">
      <w:pPr>
        <w:spacing w:after="0" w:line="240" w:lineRule="auto"/>
        <w:ind w:left="5245"/>
        <w:rPr>
          <w:rFonts w:ascii="Times New Roman" w:hAnsi="Times New Roman" w:cs="Times New Roman"/>
          <w:color w:val="000000"/>
          <w:sz w:val="12"/>
          <w:szCs w:val="12"/>
        </w:rPr>
      </w:pPr>
    </w:p>
    <w:p w:rsidR="00507558" w:rsidRDefault="00507558" w:rsidP="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УМОВИ</w:t>
      </w:r>
    </w:p>
    <w:p w:rsidR="00507558" w:rsidRDefault="00507558" w:rsidP="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проведення повторного конкурсу на зайняття вакантної посади </w:t>
      </w:r>
      <w:r>
        <w:rPr>
          <w:rFonts w:ascii="Times New Roman" w:hAnsi="Times New Roman" w:cs="Times New Roman"/>
          <w:color w:val="000000"/>
          <w:sz w:val="28"/>
          <w:szCs w:val="28"/>
          <w:lang w:val="uk-UA"/>
        </w:rPr>
        <w:br/>
      </w:r>
      <w:r>
        <w:rPr>
          <w:rFonts w:ascii="Times New Roman" w:hAnsi="Times New Roman" w:cs="Times New Roman"/>
          <w:sz w:val="28"/>
          <w:szCs w:val="28"/>
          <w:lang w:val="uk-UA"/>
        </w:rPr>
        <w:t>головного спеціаліста відділу контролю виконання постанов адміністративної комісії при виконавчому органі Київської міської ради (Київській міській державній адміністрації) про накладення адміністративних стягнень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 (категорія «В»)</w:t>
      </w:r>
    </w:p>
    <w:p w:rsidR="00507558" w:rsidRDefault="00507558" w:rsidP="00507558">
      <w:pPr>
        <w:spacing w:after="0" w:line="240" w:lineRule="auto"/>
        <w:jc w:val="center"/>
        <w:rPr>
          <w:rFonts w:ascii="Times New Roman" w:hAnsi="Times New Roman" w:cs="Times New Roman"/>
          <w:color w:val="000000"/>
          <w:sz w:val="12"/>
          <w:szCs w:val="12"/>
          <w:lang w:val="uk-UA"/>
        </w:rPr>
      </w:pPr>
    </w:p>
    <w:tbl>
      <w:tblPr>
        <w:tblW w:w="10035" w:type="dxa"/>
        <w:tblLayout w:type="fixed"/>
        <w:tblLook w:val="04A0" w:firstRow="1" w:lastRow="0" w:firstColumn="1" w:lastColumn="0" w:noHBand="0" w:noVBand="1"/>
      </w:tblPr>
      <w:tblGrid>
        <w:gridCol w:w="531"/>
        <w:gridCol w:w="2412"/>
        <w:gridCol w:w="7092"/>
      </w:tblGrid>
      <w:tr w:rsidR="00507558" w:rsidTr="00507558">
        <w:tc>
          <w:tcPr>
            <w:tcW w:w="10035" w:type="dxa"/>
            <w:gridSpan w:val="3"/>
            <w:shd w:val="clear" w:color="auto" w:fill="FFFFFF"/>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Загальні умови</w:t>
            </w:r>
          </w:p>
          <w:p w:rsidR="00507558" w:rsidRDefault="00507558">
            <w:pPr>
              <w:spacing w:after="0" w:line="240" w:lineRule="auto"/>
              <w:jc w:val="center"/>
              <w:rPr>
                <w:rFonts w:ascii="Times New Roman" w:hAnsi="Times New Roman" w:cs="Times New Roman"/>
                <w:color w:val="000000"/>
                <w:sz w:val="12"/>
                <w:szCs w:val="12"/>
                <w:lang w:val="uk-UA"/>
              </w:rPr>
            </w:pPr>
          </w:p>
        </w:tc>
      </w:tr>
      <w:tr w:rsidR="00507558" w:rsidTr="00507558">
        <w:tc>
          <w:tcPr>
            <w:tcW w:w="2943" w:type="dxa"/>
            <w:gridSpan w:val="2"/>
            <w:shd w:val="clear" w:color="auto" w:fill="FFFFFF"/>
            <w:hideMark/>
          </w:tcPr>
          <w:p w:rsidR="00507558" w:rsidRDefault="00507558">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Посадові обов’язки </w:t>
            </w:r>
          </w:p>
        </w:tc>
        <w:tc>
          <w:tcPr>
            <w:tcW w:w="7092" w:type="dxa"/>
            <w:shd w:val="clear" w:color="auto" w:fill="FFFFFF"/>
            <w:hideMark/>
          </w:tcPr>
          <w:p w:rsidR="00507558" w:rsidRDefault="00507558">
            <w:pPr>
              <w:shd w:val="clear" w:color="auto" w:fill="FFFFFF"/>
              <w:tabs>
                <w:tab w:val="left" w:pos="0"/>
                <w:tab w:val="left" w:pos="180"/>
                <w:tab w:val="left" w:pos="1680"/>
                <w:tab w:val="left" w:pos="9180"/>
                <w:tab w:val="left" w:pos="9720"/>
              </w:tabs>
              <w:spacing w:after="0" w:line="240" w:lineRule="auto"/>
              <w:ind w:firstLine="45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Головний спеціаліст відділу контролю виконання постанов адміністративної комісії при виконавчому органі Київської міської ради (Київській міській державній адміністрації) про накладення адміністративних стягнень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w:t>
            </w:r>
            <w:r>
              <w:rPr>
                <w:rFonts w:ascii="Times New Roman" w:hAnsi="Times New Roman" w:cs="Times New Roman"/>
                <w:color w:val="000000"/>
                <w:sz w:val="28"/>
                <w:szCs w:val="28"/>
                <w:lang w:val="uk-UA"/>
              </w:rPr>
              <w:t xml:space="preserve">: </w:t>
            </w:r>
          </w:p>
          <w:p w:rsidR="00507558" w:rsidRDefault="00507558">
            <w:pPr>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виконання норм Кодексу України про адміністративні правопорушення, законів України, рішень Київської міської ради, розпоряджень виконавчого органу Київської міської ради (Київської міської державної адміністрації);</w:t>
            </w:r>
          </w:p>
          <w:p w:rsidR="00507558" w:rsidRDefault="00507558">
            <w:pPr>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опрацьовує відповідно до Закону України «Про інформацію» конфіденційну інформацію про фізичну особу, а саме протоколи про адміністративні правопорушення та інші матеріали адміністративних справ;</w:t>
            </w:r>
          </w:p>
          <w:p w:rsidR="00507558" w:rsidRDefault="00507558">
            <w:pPr>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виконання постанов про накладення адміністративних стягнень винесених адміністративною комісією при виконавчому органі Київської міської ради (Київській міській державній адміністрації);</w:t>
            </w:r>
          </w:p>
          <w:p w:rsidR="00507558" w:rsidRDefault="00507558">
            <w:pPr>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роз’яснювальну роботу щодо порядку та термінів сплати адміністративних стягнень особами, відносно яких адміністративною комісією винесено постанови про накладення адміністративних стягнень;</w:t>
            </w:r>
          </w:p>
          <w:p w:rsidR="00507558" w:rsidRDefault="00507558">
            <w:pPr>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отримує виписки про сплату адміністративних </w:t>
            </w:r>
            <w:r>
              <w:rPr>
                <w:rFonts w:ascii="Times New Roman" w:hAnsi="Times New Roman" w:cs="Times New Roman"/>
                <w:sz w:val="28"/>
                <w:szCs w:val="28"/>
                <w:lang w:val="uk-UA"/>
              </w:rPr>
              <w:lastRenderedPageBreak/>
              <w:t>штрафів у відділі Головного управління державної казначейської служби України м. Києва;</w:t>
            </w:r>
          </w:p>
          <w:p w:rsidR="00507558" w:rsidRDefault="00507558">
            <w:pPr>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складання аналітичної звітності по адміністративним матеріалам, які надійшли до адміністративної комісії, від правоохоронних та контролюючих органів, узагальнює виявлені недоліки;</w:t>
            </w:r>
          </w:p>
          <w:p w:rsidR="00507558" w:rsidRDefault="00507558">
            <w:pPr>
              <w:spacing w:after="0" w:line="240" w:lineRule="auto"/>
              <w:ind w:firstLine="459"/>
              <w:jc w:val="both"/>
              <w:rPr>
                <w:rFonts w:ascii="Times New Roman" w:hAnsi="Times New Roman" w:cs="Times New Roman"/>
                <w:sz w:val="28"/>
                <w:szCs w:val="28"/>
              </w:rPr>
            </w:pPr>
            <w:r>
              <w:rPr>
                <w:rFonts w:ascii="Times New Roman" w:hAnsi="Times New Roman" w:cs="Times New Roman"/>
                <w:sz w:val="28"/>
                <w:szCs w:val="28"/>
                <w:lang w:val="uk-UA"/>
              </w:rPr>
              <w:t>за дорученням керівництва управління готує в установленому порядку відзиви на позовні заяви, оскарження рішень судів в апеляційному та касаційному порядку;</w:t>
            </w:r>
          </w:p>
          <w:p w:rsidR="00507558" w:rsidRDefault="00507558">
            <w:pPr>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за дорученням керівництва виконавчого органу Київської міської ради (Київської міської державної адміністрації), в межах компетенції, забезпечує представництво інтересів адміністративної комісії при виконавчому органі Київської міської ради (Київській міській державній адміністрації) у відносинах з державними органами, органами місцевого самоврядування, підприємствами, установами та організаціями, іншими юридичними та фізичними особами, а також у судах України;</w:t>
            </w:r>
          </w:p>
          <w:p w:rsidR="00507558" w:rsidRDefault="00507558">
            <w:pPr>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аналізує постанови державних виконавців відділів державних виконавчих служб районних управлінь юстиції міста Києва про повернення виконавчих документів, про відмову у відкритті виконавчого провадження;</w:t>
            </w:r>
          </w:p>
          <w:p w:rsidR="00507558" w:rsidRDefault="00507558">
            <w:pPr>
              <w:shd w:val="clear" w:color="auto" w:fill="FFFFFF"/>
              <w:tabs>
                <w:tab w:val="left" w:pos="0"/>
                <w:tab w:val="left" w:pos="180"/>
                <w:tab w:val="left" w:pos="1680"/>
                <w:tab w:val="left" w:pos="9180"/>
                <w:tab w:val="left" w:pos="9720"/>
              </w:tabs>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надає методичну допомогу структурним підрозділам виконавчого органу Київської міської ради (Київської міської державної адміністрації) та районним в місті Києві державним адміністраціям; </w:t>
            </w:r>
          </w:p>
          <w:p w:rsidR="00507558" w:rsidRDefault="00507558">
            <w:pPr>
              <w:shd w:val="clear" w:color="auto" w:fill="FFFFFF"/>
              <w:tabs>
                <w:tab w:val="left" w:pos="0"/>
                <w:tab w:val="left" w:pos="180"/>
                <w:tab w:val="left" w:pos="1680"/>
                <w:tab w:val="left" w:pos="9180"/>
                <w:tab w:val="left" w:pos="9720"/>
              </w:tabs>
              <w:spacing w:after="0" w:line="240" w:lineRule="auto"/>
              <w:ind w:firstLine="45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межах компетенції, за дорученням керівництва управління готує інформаційну, довідкову та аналітичну інформацію про розгляд адміністративних справ; </w:t>
            </w:r>
          </w:p>
          <w:p w:rsidR="00507558" w:rsidRDefault="00507558">
            <w:pPr>
              <w:shd w:val="clear" w:color="auto" w:fill="FFFFFF"/>
              <w:tabs>
                <w:tab w:val="left" w:pos="0"/>
                <w:tab w:val="left" w:pos="180"/>
                <w:tab w:val="left" w:pos="1680"/>
                <w:tab w:val="left" w:pos="9180"/>
                <w:tab w:val="left" w:pos="9720"/>
              </w:tabs>
              <w:spacing w:after="0" w:line="240" w:lineRule="auto"/>
              <w:ind w:firstLine="45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val="uk-UA" w:eastAsia="zh-CN"/>
              </w:rPr>
              <w:t>здійснює інші, передбачені законодавством, повноваження.</w:t>
            </w:r>
          </w:p>
        </w:tc>
      </w:tr>
      <w:tr w:rsidR="00507558" w:rsidTr="00781DE0">
        <w:tc>
          <w:tcPr>
            <w:tcW w:w="2943" w:type="dxa"/>
            <w:gridSpan w:val="2"/>
            <w:shd w:val="clear" w:color="auto" w:fill="FFFFFF"/>
            <w:hideMark/>
          </w:tcPr>
          <w:p w:rsidR="00507558" w:rsidRDefault="00507558">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Умови оплати праці</w:t>
            </w:r>
          </w:p>
        </w:tc>
        <w:tc>
          <w:tcPr>
            <w:tcW w:w="7092" w:type="dxa"/>
            <w:shd w:val="clear" w:color="auto" w:fill="FFFFFF"/>
            <w:hideMark/>
          </w:tcPr>
          <w:p w:rsidR="00507558" w:rsidRDefault="00507558" w:rsidP="009B66D5">
            <w:pPr>
              <w:numPr>
                <w:ilvl w:val="0"/>
                <w:numId w:val="1"/>
              </w:numPr>
              <w:suppressAutoHyphens w:val="0"/>
              <w:overflowPunct/>
              <w:spacing w:after="0" w:line="240" w:lineRule="auto"/>
              <w:ind w:left="0" w:firstLine="318"/>
              <w:jc w:val="both"/>
              <w:rPr>
                <w:rFonts w:ascii="Times New Roman" w:hAnsi="Times New Roman" w:cs="Times New Roman"/>
                <w:sz w:val="28"/>
                <w:szCs w:val="28"/>
              </w:rPr>
            </w:pPr>
            <w:r>
              <w:rPr>
                <w:rFonts w:ascii="Times New Roman" w:hAnsi="Times New Roman"/>
                <w:sz w:val="28"/>
                <w:szCs w:val="28"/>
                <w:lang w:val="uk-UA"/>
              </w:rPr>
              <w:t>посадовий оклад – відповідно до штатного розпису на 2019 рік</w:t>
            </w:r>
            <w:r>
              <w:rPr>
                <w:rFonts w:ascii="Times New Roman" w:hAnsi="Times New Roman" w:cs="Times New Roman"/>
                <w:sz w:val="28"/>
                <w:szCs w:val="28"/>
              </w:rPr>
              <w:t>;</w:t>
            </w:r>
          </w:p>
          <w:p w:rsidR="00507558" w:rsidRDefault="00507558">
            <w:pPr>
              <w:ind w:firstLine="318"/>
              <w:jc w:val="both"/>
              <w:rPr>
                <w:rFonts w:ascii="Times New Roman" w:hAnsi="Times New Roman" w:cs="Times New Roman"/>
                <w:color w:val="000000"/>
                <w:sz w:val="28"/>
                <w:szCs w:val="28"/>
                <w:lang w:val="uk-UA"/>
              </w:rPr>
            </w:pPr>
            <w:r>
              <w:rPr>
                <w:rFonts w:ascii="Times New Roman" w:hAnsi="Times New Roman"/>
                <w:sz w:val="28"/>
                <w:szCs w:val="28"/>
                <w:lang w:val="uk-UA"/>
              </w:rPr>
              <w:t>2</w:t>
            </w:r>
            <w:r>
              <w:rPr>
                <w:rFonts w:ascii="Times New Roman" w:hAnsi="Times New Roman"/>
                <w:sz w:val="28"/>
                <w:szCs w:val="28"/>
              </w:rPr>
              <w:t xml:space="preserve">) </w:t>
            </w:r>
            <w:proofErr w:type="spellStart"/>
            <w:r>
              <w:rPr>
                <w:rFonts w:ascii="Times New Roman" w:hAnsi="Times New Roman"/>
                <w:sz w:val="28"/>
                <w:szCs w:val="28"/>
              </w:rPr>
              <w:t>інші</w:t>
            </w:r>
            <w:proofErr w:type="spellEnd"/>
            <w:r>
              <w:rPr>
                <w:rFonts w:ascii="Times New Roman" w:hAnsi="Times New Roman"/>
                <w:sz w:val="28"/>
                <w:szCs w:val="28"/>
              </w:rPr>
              <w:t xml:space="preserve"> надбавки, доплати та </w:t>
            </w:r>
            <w:proofErr w:type="spellStart"/>
            <w:r>
              <w:rPr>
                <w:rFonts w:ascii="Times New Roman" w:hAnsi="Times New Roman"/>
                <w:sz w:val="28"/>
                <w:szCs w:val="28"/>
              </w:rPr>
              <w:t>премії</w:t>
            </w:r>
            <w:proofErr w:type="spellEnd"/>
            <w:r>
              <w:rPr>
                <w:rFonts w:ascii="Times New Roman" w:hAnsi="Times New Roman"/>
                <w:sz w:val="28"/>
                <w:szCs w:val="28"/>
              </w:rPr>
              <w:t xml:space="preserve"> –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w:t>
            </w:r>
            <w:proofErr w:type="spellStart"/>
            <w:r>
              <w:rPr>
                <w:rFonts w:ascii="Times New Roman" w:hAnsi="Times New Roman"/>
                <w:sz w:val="28"/>
                <w:szCs w:val="28"/>
              </w:rPr>
              <w:t>статті</w:t>
            </w:r>
            <w:proofErr w:type="spellEnd"/>
            <w:r>
              <w:rPr>
                <w:rFonts w:ascii="Times New Roman" w:hAnsi="Times New Roman"/>
                <w:sz w:val="28"/>
                <w:szCs w:val="28"/>
              </w:rPr>
              <w:t xml:space="preserve"> 52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державну</w:t>
            </w:r>
            <w:proofErr w:type="spellEnd"/>
            <w:r>
              <w:rPr>
                <w:rFonts w:ascii="Times New Roman" w:hAnsi="Times New Roman"/>
                <w:sz w:val="28"/>
                <w:szCs w:val="28"/>
              </w:rPr>
              <w:t xml:space="preserve"> службу»</w:t>
            </w:r>
            <w:r>
              <w:rPr>
                <w:rFonts w:ascii="Times New Roman" w:hAnsi="Times New Roman"/>
                <w:sz w:val="28"/>
                <w:szCs w:val="28"/>
                <w:lang w:val="uk-UA"/>
              </w:rPr>
              <w:t>.</w:t>
            </w:r>
          </w:p>
        </w:tc>
      </w:tr>
      <w:tr w:rsidR="00507558" w:rsidTr="00781DE0">
        <w:tc>
          <w:tcPr>
            <w:tcW w:w="2943" w:type="dxa"/>
            <w:gridSpan w:val="2"/>
            <w:shd w:val="clear" w:color="auto" w:fill="FFFFFF"/>
            <w:hideMark/>
          </w:tcPr>
          <w:p w:rsidR="00781DE0" w:rsidRPr="00781DE0" w:rsidRDefault="00781DE0">
            <w:pPr>
              <w:spacing w:after="0" w:line="240" w:lineRule="auto"/>
              <w:rPr>
                <w:rFonts w:ascii="Times New Roman" w:hAnsi="Times New Roman" w:cs="Times New Roman"/>
                <w:color w:val="000000"/>
                <w:spacing w:val="-4"/>
                <w:kern w:val="28"/>
                <w:sz w:val="28"/>
                <w:szCs w:val="28"/>
              </w:rPr>
            </w:pPr>
          </w:p>
          <w:p w:rsidR="00507558" w:rsidRDefault="00507558">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pacing w:val="-4"/>
                <w:kern w:val="28"/>
                <w:sz w:val="28"/>
                <w:szCs w:val="28"/>
                <w:lang w:val="uk-UA"/>
              </w:rPr>
              <w:t>Інформація про строковість чи безстроковість призначення на посаду</w:t>
            </w:r>
          </w:p>
        </w:tc>
        <w:tc>
          <w:tcPr>
            <w:tcW w:w="7092" w:type="dxa"/>
            <w:shd w:val="clear" w:color="auto" w:fill="FFFFFF"/>
            <w:hideMark/>
          </w:tcPr>
          <w:p w:rsidR="00507558" w:rsidRDefault="00507558">
            <w:pPr>
              <w:spacing w:after="0" w:line="240" w:lineRule="auto"/>
              <w:ind w:firstLine="459"/>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Відповідно до частини першої статті 34 Закону України «Про державну службу» призначення на посаду здійснюється безстроково. </w:t>
            </w:r>
          </w:p>
        </w:tc>
      </w:tr>
      <w:tr w:rsidR="00507558" w:rsidTr="00781DE0">
        <w:tc>
          <w:tcPr>
            <w:tcW w:w="2943" w:type="dxa"/>
            <w:gridSpan w:val="2"/>
            <w:shd w:val="clear" w:color="auto" w:fill="FFFFFF"/>
            <w:hideMark/>
          </w:tcPr>
          <w:p w:rsidR="00507558" w:rsidRDefault="00507558">
            <w:pPr>
              <w:spacing w:after="0" w:line="240" w:lineRule="auto"/>
              <w:rPr>
                <w:color w:val="000000"/>
                <w:sz w:val="28"/>
                <w:szCs w:val="28"/>
              </w:rPr>
            </w:pPr>
            <w:r>
              <w:rPr>
                <w:rFonts w:ascii="Times New Roman" w:hAnsi="Times New Roman" w:cs="Times New Roman"/>
                <w:color w:val="000000"/>
                <w:sz w:val="28"/>
                <w:szCs w:val="28"/>
                <w:lang w:val="uk-UA"/>
              </w:rPr>
              <w:t xml:space="preserve">Перелік документів, необхідних для участі в конкурсі, та строк їх </w:t>
            </w:r>
            <w:r>
              <w:rPr>
                <w:rFonts w:ascii="Times New Roman" w:hAnsi="Times New Roman" w:cs="Times New Roman"/>
                <w:color w:val="000000"/>
                <w:sz w:val="28"/>
                <w:szCs w:val="28"/>
                <w:lang w:val="uk-UA"/>
              </w:rPr>
              <w:lastRenderedPageBreak/>
              <w:t>подання</w:t>
            </w:r>
          </w:p>
        </w:tc>
        <w:tc>
          <w:tcPr>
            <w:tcW w:w="7092" w:type="dxa"/>
            <w:shd w:val="clear" w:color="auto" w:fill="FFFFFF"/>
            <w:hideMark/>
          </w:tcPr>
          <w:p w:rsidR="00507558" w:rsidRDefault="00507558">
            <w:pPr>
              <w:pStyle w:val="rvps2"/>
              <w:shd w:val="clear" w:color="auto" w:fill="FFFFFF"/>
              <w:spacing w:after="0" w:line="240" w:lineRule="auto"/>
              <w:ind w:firstLine="459"/>
              <w:jc w:val="both"/>
              <w:textAlignment w:val="baseline"/>
              <w:rPr>
                <w:color w:val="000000"/>
                <w:sz w:val="28"/>
                <w:szCs w:val="28"/>
                <w:lang w:val="ru-RU"/>
              </w:rPr>
            </w:pPr>
            <w:r>
              <w:rPr>
                <w:color w:val="000000"/>
                <w:sz w:val="28"/>
                <w:szCs w:val="28"/>
              </w:rPr>
              <w:lastRenderedPageBreak/>
              <w:t>Особа, яка бажає взяти участь у конкурсі, подає (особисто або поштою) конкурсній комісії такі документи:</w:t>
            </w:r>
          </w:p>
          <w:p w:rsidR="00507558" w:rsidRDefault="00507558">
            <w:pPr>
              <w:pStyle w:val="rvps2"/>
              <w:shd w:val="clear" w:color="auto" w:fill="FFFFFF"/>
              <w:spacing w:after="0" w:line="240" w:lineRule="auto"/>
              <w:ind w:firstLine="459"/>
              <w:jc w:val="both"/>
              <w:textAlignment w:val="baseline"/>
              <w:rPr>
                <w:color w:val="000000"/>
                <w:sz w:val="28"/>
                <w:szCs w:val="28"/>
              </w:rPr>
            </w:pPr>
            <w:bookmarkStart w:id="1" w:name="n71"/>
            <w:bookmarkEnd w:id="1"/>
            <w:r>
              <w:rPr>
                <w:color w:val="000000"/>
                <w:sz w:val="28"/>
                <w:szCs w:val="28"/>
              </w:rPr>
              <w:lastRenderedPageBreak/>
              <w:t>1) копію паспорта громадянина України;</w:t>
            </w:r>
          </w:p>
          <w:p w:rsidR="00507558" w:rsidRDefault="00507558">
            <w:pPr>
              <w:pStyle w:val="rvps2"/>
              <w:shd w:val="clear" w:color="auto" w:fill="FFFFFF"/>
              <w:spacing w:after="0" w:line="240" w:lineRule="auto"/>
              <w:ind w:firstLine="459"/>
              <w:jc w:val="both"/>
              <w:textAlignment w:val="baseline"/>
              <w:rPr>
                <w:color w:val="000000"/>
                <w:sz w:val="28"/>
                <w:szCs w:val="28"/>
              </w:rPr>
            </w:pPr>
            <w:bookmarkStart w:id="2" w:name="n72"/>
            <w:bookmarkEnd w:id="2"/>
            <w:r>
              <w:rPr>
                <w:color w:val="000000"/>
                <w:sz w:val="28"/>
                <w:szCs w:val="28"/>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507558" w:rsidRDefault="00507558">
            <w:pPr>
              <w:pStyle w:val="rvps2"/>
              <w:shd w:val="clear" w:color="auto" w:fill="FFFFFF"/>
              <w:spacing w:after="0" w:line="240" w:lineRule="auto"/>
              <w:ind w:firstLine="459"/>
              <w:jc w:val="both"/>
              <w:textAlignment w:val="baseline"/>
              <w:rPr>
                <w:color w:val="000000"/>
                <w:sz w:val="28"/>
                <w:szCs w:val="28"/>
              </w:rPr>
            </w:pPr>
            <w:bookmarkStart w:id="3" w:name="n73"/>
            <w:bookmarkEnd w:id="3"/>
            <w:r>
              <w:rPr>
                <w:color w:val="000000"/>
                <w:sz w:val="28"/>
                <w:szCs w:val="28"/>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507558" w:rsidRDefault="00507558">
            <w:pPr>
              <w:pStyle w:val="rvps2"/>
              <w:shd w:val="clear" w:color="auto" w:fill="FFFFFF"/>
              <w:spacing w:after="0" w:line="240" w:lineRule="auto"/>
              <w:ind w:firstLine="459"/>
              <w:jc w:val="both"/>
              <w:textAlignment w:val="baseline"/>
              <w:rPr>
                <w:color w:val="000000"/>
                <w:sz w:val="28"/>
                <w:szCs w:val="28"/>
              </w:rPr>
            </w:pPr>
            <w:bookmarkStart w:id="4" w:name="n74"/>
            <w:bookmarkEnd w:id="4"/>
            <w:r>
              <w:rPr>
                <w:color w:val="000000"/>
                <w:sz w:val="28"/>
                <w:szCs w:val="28"/>
              </w:rPr>
              <w:t>4) копію (копії) документа (документів) про освіту;</w:t>
            </w:r>
          </w:p>
          <w:p w:rsidR="00507558" w:rsidRDefault="00507558">
            <w:pPr>
              <w:pStyle w:val="rvps2"/>
              <w:shd w:val="clear" w:color="auto" w:fill="FFFFFF"/>
              <w:spacing w:after="0" w:line="240" w:lineRule="auto"/>
              <w:ind w:firstLine="459"/>
              <w:jc w:val="both"/>
              <w:textAlignment w:val="baseline"/>
              <w:rPr>
                <w:color w:val="000000"/>
                <w:sz w:val="28"/>
                <w:szCs w:val="28"/>
              </w:rPr>
            </w:pPr>
            <w:bookmarkStart w:id="5" w:name="n75"/>
            <w:bookmarkEnd w:id="5"/>
            <w:r>
              <w:rPr>
                <w:color w:val="000000"/>
                <w:sz w:val="28"/>
                <w:szCs w:val="28"/>
              </w:rPr>
              <w:t>5)</w:t>
            </w:r>
            <w:bookmarkStart w:id="6" w:name="n76"/>
            <w:bookmarkEnd w:id="6"/>
            <w:r>
              <w:rPr>
                <w:color w:val="000000"/>
                <w:sz w:val="28"/>
                <w:szCs w:val="28"/>
              </w:rPr>
              <w:t xml:space="preserve"> оригінал посвідчення атестації щодо вільного володіння державною мовою;</w:t>
            </w:r>
          </w:p>
          <w:p w:rsidR="00507558" w:rsidRDefault="00507558">
            <w:pPr>
              <w:pStyle w:val="rvps2"/>
              <w:shd w:val="clear" w:color="auto" w:fill="FFFFFF"/>
              <w:spacing w:after="0" w:line="240" w:lineRule="auto"/>
              <w:ind w:firstLine="459"/>
              <w:jc w:val="both"/>
              <w:textAlignment w:val="baseline"/>
              <w:rPr>
                <w:color w:val="000000"/>
                <w:sz w:val="28"/>
                <w:szCs w:val="28"/>
              </w:rPr>
            </w:pPr>
            <w:r>
              <w:rPr>
                <w:color w:val="000000"/>
                <w:sz w:val="28"/>
                <w:szCs w:val="28"/>
              </w:rPr>
              <w:t>6) заповнену особову картку встановленого зразка;</w:t>
            </w:r>
          </w:p>
          <w:p w:rsidR="00507558" w:rsidRDefault="00507558">
            <w:pPr>
              <w:pStyle w:val="rvps2"/>
              <w:shd w:val="clear" w:color="auto" w:fill="FFFFFF"/>
              <w:spacing w:after="0" w:line="240" w:lineRule="auto"/>
              <w:ind w:firstLine="459"/>
              <w:jc w:val="both"/>
              <w:textAlignment w:val="baseline"/>
              <w:rPr>
                <w:color w:val="000000"/>
                <w:sz w:val="28"/>
                <w:szCs w:val="28"/>
              </w:rPr>
            </w:pPr>
            <w:bookmarkStart w:id="7" w:name="n77"/>
            <w:bookmarkStart w:id="8" w:name="n78"/>
            <w:bookmarkEnd w:id="7"/>
            <w:bookmarkEnd w:id="8"/>
            <w:r>
              <w:rPr>
                <w:color w:val="000000"/>
                <w:sz w:val="28"/>
                <w:szCs w:val="28"/>
              </w:rPr>
              <w:t>7) декларацію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507558" w:rsidRDefault="00507558">
            <w:pPr>
              <w:pStyle w:val="rvps2"/>
              <w:shd w:val="clear" w:color="auto" w:fill="FFFFFF"/>
              <w:spacing w:after="0" w:line="240" w:lineRule="auto"/>
              <w:ind w:firstLine="459"/>
              <w:jc w:val="both"/>
              <w:textAlignment w:val="baseline"/>
              <w:rPr>
                <w:color w:val="000000"/>
                <w:spacing w:val="-4"/>
                <w:kern w:val="28"/>
                <w:sz w:val="28"/>
                <w:szCs w:val="28"/>
              </w:rPr>
            </w:pPr>
            <w:r>
              <w:rPr>
                <w:color w:val="000000"/>
                <w:spacing w:val="-4"/>
                <w:kern w:val="28"/>
                <w:sz w:val="28"/>
                <w:szCs w:val="28"/>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07558" w:rsidRDefault="00507558">
            <w:pPr>
              <w:spacing w:after="0" w:line="240" w:lineRule="auto"/>
              <w:ind w:firstLine="459"/>
              <w:jc w:val="both"/>
              <w:rPr>
                <w:rFonts w:ascii="Times New Roman" w:hAnsi="Times New Roman" w:cs="Times New Roman"/>
                <w:color w:val="000000"/>
                <w:spacing w:val="-4"/>
                <w:kern w:val="28"/>
                <w:sz w:val="28"/>
                <w:szCs w:val="28"/>
                <w:lang w:val="uk-UA"/>
              </w:rPr>
            </w:pPr>
            <w:r>
              <w:rPr>
                <w:rFonts w:ascii="Times New Roman" w:hAnsi="Times New Roman" w:cs="Times New Roman"/>
                <w:color w:val="000000"/>
                <w:spacing w:val="-4"/>
                <w:kern w:val="28"/>
                <w:sz w:val="28"/>
                <w:szCs w:val="28"/>
                <w:lang w:val="uk-UA"/>
              </w:rPr>
              <w:t>Особа з інвалідністю, яка бажає взяти участь у 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507558" w:rsidRDefault="00507558">
            <w:pPr>
              <w:spacing w:after="0" w:line="240" w:lineRule="auto"/>
              <w:ind w:firstLine="459"/>
              <w:jc w:val="both"/>
              <w:rPr>
                <w:rFonts w:ascii="Times New Roman" w:hAnsi="Times New Roman" w:cs="Times New Roman"/>
              </w:rPr>
            </w:pPr>
            <w:proofErr w:type="spellStart"/>
            <w:r>
              <w:rPr>
                <w:rFonts w:ascii="Times New Roman" w:hAnsi="Times New Roman" w:cs="Times New Roman"/>
                <w:color w:val="000000"/>
                <w:sz w:val="28"/>
                <w:szCs w:val="28"/>
              </w:rPr>
              <w:t>Документи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приймаються</w:t>
            </w:r>
            <w:proofErr w:type="spellEnd"/>
            <w:r>
              <w:rPr>
                <w:rFonts w:ascii="Times New Roman" w:hAnsi="Times New Roman" w:cs="Times New Roman"/>
                <w:color w:val="000000"/>
                <w:sz w:val="28"/>
                <w:szCs w:val="28"/>
              </w:rPr>
              <w:t xml:space="preserve"> до 1</w:t>
            </w:r>
            <w:r>
              <w:rPr>
                <w:rFonts w:ascii="Times New Roman" w:hAnsi="Times New Roman" w:cs="Times New Roman"/>
                <w:color w:val="000000"/>
                <w:sz w:val="28"/>
                <w:szCs w:val="28"/>
                <w:lang w:val="uk-UA"/>
              </w:rPr>
              <w:t>8</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00 0</w:t>
            </w:r>
            <w:r>
              <w:rPr>
                <w:rFonts w:ascii="Times New Roman" w:hAnsi="Times New Roman" w:cs="Times New Roman"/>
                <w:color w:val="000000"/>
                <w:sz w:val="28"/>
                <w:szCs w:val="28"/>
              </w:rPr>
              <w:t xml:space="preserve">1 </w:t>
            </w:r>
            <w:r>
              <w:rPr>
                <w:rFonts w:ascii="Times New Roman" w:hAnsi="Times New Roman" w:cs="Times New Roman"/>
                <w:color w:val="000000"/>
                <w:sz w:val="28"/>
                <w:szCs w:val="28"/>
                <w:lang w:val="uk-UA"/>
              </w:rPr>
              <w:t>квітня</w:t>
            </w:r>
            <w:r>
              <w:rPr>
                <w:rFonts w:ascii="Times New Roman" w:hAnsi="Times New Roman" w:cs="Times New Roman"/>
                <w:color w:val="000000"/>
                <w:sz w:val="28"/>
                <w:szCs w:val="28"/>
              </w:rPr>
              <w:t xml:space="preserve"> 2019 року.</w:t>
            </w:r>
          </w:p>
        </w:tc>
      </w:tr>
      <w:tr w:rsidR="00507558" w:rsidTr="00781DE0">
        <w:tc>
          <w:tcPr>
            <w:tcW w:w="2943" w:type="dxa"/>
            <w:gridSpan w:val="2"/>
            <w:shd w:val="clear" w:color="auto" w:fill="FFFFFF"/>
            <w:hideMark/>
          </w:tcPr>
          <w:p w:rsidR="00507558" w:rsidRDefault="00507558">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Місце, дата та час початку проведення конкурсу</w:t>
            </w:r>
          </w:p>
        </w:tc>
        <w:tc>
          <w:tcPr>
            <w:tcW w:w="7092" w:type="dxa"/>
            <w:shd w:val="clear" w:color="auto" w:fill="FFFFFF"/>
            <w:hideMark/>
          </w:tcPr>
          <w:p w:rsidR="00507558" w:rsidRDefault="00507558">
            <w:pPr>
              <w:spacing w:after="0" w:line="240" w:lineRule="auto"/>
              <w:ind w:firstLine="459"/>
              <w:jc w:val="both"/>
            </w:pPr>
            <w:r>
              <w:rPr>
                <w:rFonts w:ascii="Times New Roman" w:hAnsi="Times New Roman" w:cs="Times New Roman"/>
                <w:color w:val="000000"/>
                <w:sz w:val="28"/>
                <w:szCs w:val="28"/>
                <w:lang w:val="uk-UA"/>
              </w:rPr>
              <w:t xml:space="preserve">Конкурс проводиться за </w:t>
            </w:r>
            <w:proofErr w:type="spellStart"/>
            <w:r>
              <w:rPr>
                <w:rFonts w:ascii="Times New Roman" w:hAnsi="Times New Roman" w:cs="Times New Roman"/>
                <w:color w:val="000000"/>
                <w:sz w:val="28"/>
                <w:szCs w:val="28"/>
                <w:lang w:val="uk-UA"/>
              </w:rPr>
              <w:t>адресою</w:t>
            </w:r>
            <w:proofErr w:type="spellEnd"/>
            <w:r>
              <w:rPr>
                <w:rFonts w:ascii="Times New Roman" w:hAnsi="Times New Roman" w:cs="Times New Roman"/>
                <w:color w:val="000000"/>
                <w:sz w:val="28"/>
                <w:szCs w:val="28"/>
                <w:lang w:val="uk-UA"/>
              </w:rPr>
              <w:t xml:space="preserve">: м. Київ, </w:t>
            </w:r>
            <w:r>
              <w:rPr>
                <w:rFonts w:ascii="Times New Roman" w:hAnsi="Times New Roman" w:cs="Times New Roman"/>
                <w:color w:val="000000"/>
                <w:sz w:val="28"/>
                <w:szCs w:val="28"/>
                <w:lang w:val="uk-UA"/>
              </w:rPr>
              <w:br/>
              <w:t xml:space="preserve">вул. Хрещатик, 36, </w:t>
            </w:r>
            <w:r>
              <w:rPr>
                <w:rFonts w:ascii="Times New Roman" w:hAnsi="Times New Roman" w:cs="Times New Roman"/>
                <w:color w:val="000000"/>
                <w:sz w:val="28"/>
                <w:szCs w:val="28"/>
                <w:lang w:val="en-US"/>
              </w:rPr>
              <w:t>0</w:t>
            </w:r>
            <w:r>
              <w:rPr>
                <w:rFonts w:ascii="Times New Roman" w:hAnsi="Times New Roman" w:cs="Times New Roman"/>
                <w:color w:val="000000"/>
                <w:sz w:val="28"/>
                <w:szCs w:val="28"/>
                <w:lang w:val="uk-UA"/>
              </w:rPr>
              <w:t>5</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квітня 2019 року о 10.30</w:t>
            </w:r>
          </w:p>
        </w:tc>
      </w:tr>
      <w:tr w:rsidR="00507558" w:rsidTr="00507558">
        <w:tc>
          <w:tcPr>
            <w:tcW w:w="2943" w:type="dxa"/>
            <w:gridSpan w:val="2"/>
            <w:shd w:val="clear" w:color="auto" w:fill="FFFFFF"/>
            <w:hideMark/>
          </w:tcPr>
          <w:p w:rsidR="00507558" w:rsidRDefault="00507558">
            <w:pPr>
              <w:spacing w:after="0" w:line="240" w:lineRule="auto"/>
              <w:ind w:right="-57"/>
              <w:rPr>
                <w:rFonts w:ascii="Times New Roman" w:hAnsi="Times New Roman" w:cs="Times New Roman"/>
                <w:color w:val="000000"/>
                <w:spacing w:val="-4"/>
                <w:kern w:val="28"/>
                <w:sz w:val="28"/>
                <w:szCs w:val="28"/>
                <w:lang w:val="uk-UA"/>
              </w:rPr>
            </w:pPr>
            <w:r>
              <w:rPr>
                <w:rFonts w:ascii="Times New Roman" w:hAnsi="Times New Roman" w:cs="Times New Roman"/>
                <w:color w:val="000000"/>
                <w:spacing w:val="-4"/>
                <w:kern w:val="28"/>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092" w:type="dxa"/>
            <w:shd w:val="clear" w:color="auto" w:fill="FFFFFF"/>
            <w:hideMark/>
          </w:tcPr>
          <w:p w:rsidR="00507558" w:rsidRDefault="00507558">
            <w:pPr>
              <w:spacing w:after="0" w:line="240" w:lineRule="auto"/>
              <w:ind w:firstLine="459"/>
              <w:jc w:val="both"/>
              <w:rPr>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507558" w:rsidTr="00507558">
        <w:tc>
          <w:tcPr>
            <w:tcW w:w="10035" w:type="dxa"/>
            <w:gridSpan w:val="3"/>
            <w:shd w:val="clear" w:color="auto" w:fill="FFFFFF"/>
          </w:tcPr>
          <w:p w:rsidR="00507558" w:rsidRDefault="00507558">
            <w:pPr>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Кваліфікаційні вимоги</w:t>
            </w:r>
          </w:p>
          <w:p w:rsidR="00507558" w:rsidRDefault="00507558">
            <w:pPr>
              <w:spacing w:after="0" w:line="240" w:lineRule="auto"/>
              <w:jc w:val="center"/>
              <w:rPr>
                <w:rFonts w:ascii="Times New Roman" w:hAnsi="Times New Roman" w:cs="Times New Roman"/>
                <w:color w:val="000000"/>
                <w:sz w:val="12"/>
                <w:szCs w:val="12"/>
                <w:lang w:val="en-US"/>
              </w:rPr>
            </w:pPr>
          </w:p>
        </w:tc>
      </w:tr>
      <w:tr w:rsidR="00507558" w:rsidTr="00507558">
        <w:tc>
          <w:tcPr>
            <w:tcW w:w="531" w:type="dxa"/>
            <w:shd w:val="clear" w:color="auto" w:fill="FFFFFF"/>
            <w:hideMark/>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412" w:type="dxa"/>
            <w:shd w:val="clear" w:color="auto" w:fill="FFFFFF"/>
            <w:hideMark/>
          </w:tcPr>
          <w:p w:rsidR="00507558" w:rsidRDefault="00507558">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Освіта</w:t>
            </w:r>
          </w:p>
        </w:tc>
        <w:tc>
          <w:tcPr>
            <w:tcW w:w="7092" w:type="dxa"/>
            <w:shd w:val="clear" w:color="auto" w:fill="FFFFFF"/>
            <w:hideMark/>
          </w:tcPr>
          <w:p w:rsidR="00507558" w:rsidRDefault="00507558">
            <w:pPr>
              <w:spacing w:after="0" w:line="240" w:lineRule="auto"/>
              <w:ind w:firstLine="459"/>
              <w:jc w:val="both"/>
            </w:pPr>
            <w:r>
              <w:rPr>
                <w:rFonts w:ascii="Times New Roman" w:hAnsi="Times New Roman" w:cs="Times New Roman"/>
                <w:color w:val="000000"/>
                <w:sz w:val="28"/>
                <w:szCs w:val="28"/>
                <w:lang w:val="uk-UA"/>
              </w:rPr>
              <w:t>Вища юридична освіта не нижче ступеня бакалавра, молодшого бакалавра</w:t>
            </w:r>
          </w:p>
        </w:tc>
      </w:tr>
      <w:tr w:rsidR="00507558" w:rsidTr="00507558">
        <w:tc>
          <w:tcPr>
            <w:tcW w:w="531" w:type="dxa"/>
            <w:shd w:val="clear" w:color="auto" w:fill="FFFFFF"/>
            <w:hideMark/>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2412" w:type="dxa"/>
            <w:shd w:val="clear" w:color="auto" w:fill="FFFFFF"/>
            <w:hideMark/>
          </w:tcPr>
          <w:p w:rsidR="00507558" w:rsidRDefault="00507558">
            <w:pPr>
              <w:spacing w:after="0" w:line="240" w:lineRule="auto"/>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lang w:val="uk-UA"/>
              </w:rPr>
              <w:t>Досвід роботи</w:t>
            </w:r>
          </w:p>
        </w:tc>
        <w:tc>
          <w:tcPr>
            <w:tcW w:w="7092" w:type="dxa"/>
            <w:shd w:val="clear" w:color="auto" w:fill="FFFFFF"/>
            <w:hideMark/>
          </w:tcPr>
          <w:p w:rsidR="00507558" w:rsidRDefault="00507558">
            <w:pPr>
              <w:spacing w:after="0" w:line="240" w:lineRule="auto"/>
              <w:ind w:firstLine="459"/>
              <w:jc w:val="both"/>
              <w:rPr>
                <w:lang w:val="uk-UA"/>
              </w:rPr>
            </w:pPr>
            <w:r>
              <w:rPr>
                <w:rFonts w:ascii="Times New Roman" w:hAnsi="Times New Roman" w:cs="Times New Roman"/>
                <w:color w:val="000000"/>
                <w:sz w:val="28"/>
                <w:szCs w:val="28"/>
                <w:shd w:val="clear" w:color="auto" w:fill="FFFFFF"/>
                <w:lang w:val="uk-UA"/>
              </w:rPr>
              <w:t>Не обов’язково</w:t>
            </w:r>
          </w:p>
        </w:tc>
      </w:tr>
      <w:tr w:rsidR="00507558" w:rsidTr="00507558">
        <w:tc>
          <w:tcPr>
            <w:tcW w:w="531" w:type="dxa"/>
            <w:shd w:val="clear" w:color="auto" w:fill="FFFFFF"/>
            <w:hideMark/>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2412" w:type="dxa"/>
            <w:shd w:val="clear" w:color="auto" w:fill="FFFFFF"/>
            <w:hideMark/>
          </w:tcPr>
          <w:p w:rsidR="00507558" w:rsidRDefault="00507558">
            <w:pPr>
              <w:spacing w:after="0" w:line="240" w:lineRule="auto"/>
              <w:rPr>
                <w:rFonts w:ascii="Times New Roman" w:hAnsi="Times New Roman" w:cs="Times New Roman"/>
                <w:color w:val="000000"/>
                <w:sz w:val="16"/>
                <w:szCs w:val="16"/>
                <w:lang w:val="uk-UA"/>
              </w:rPr>
            </w:pPr>
            <w:r>
              <w:rPr>
                <w:rFonts w:ascii="Times New Roman" w:hAnsi="Times New Roman" w:cs="Times New Roman"/>
                <w:color w:val="000000"/>
                <w:sz w:val="28"/>
                <w:szCs w:val="28"/>
                <w:lang w:val="uk-UA"/>
              </w:rPr>
              <w:t xml:space="preserve">Володіння державною </w:t>
            </w:r>
            <w:r>
              <w:rPr>
                <w:rFonts w:ascii="Times New Roman" w:hAnsi="Times New Roman" w:cs="Times New Roman"/>
                <w:color w:val="000000"/>
                <w:sz w:val="28"/>
                <w:szCs w:val="28"/>
                <w:lang w:val="uk-UA"/>
              </w:rPr>
              <w:lastRenderedPageBreak/>
              <w:t>мовою</w:t>
            </w:r>
          </w:p>
        </w:tc>
        <w:tc>
          <w:tcPr>
            <w:tcW w:w="7092" w:type="dxa"/>
            <w:shd w:val="clear" w:color="auto" w:fill="FFFFFF"/>
            <w:hideMark/>
          </w:tcPr>
          <w:p w:rsidR="00507558" w:rsidRDefault="00507558">
            <w:pPr>
              <w:spacing w:after="0" w:line="240" w:lineRule="auto"/>
              <w:ind w:firstLine="459"/>
              <w:jc w:val="both"/>
            </w:pPr>
            <w:r>
              <w:rPr>
                <w:rFonts w:ascii="Times New Roman" w:hAnsi="Times New Roman" w:cs="Times New Roman"/>
                <w:color w:val="000000"/>
                <w:sz w:val="28"/>
                <w:szCs w:val="28"/>
                <w:lang w:val="uk-UA"/>
              </w:rPr>
              <w:lastRenderedPageBreak/>
              <w:t>Вільне володіння державною мовою</w:t>
            </w:r>
          </w:p>
        </w:tc>
      </w:tr>
      <w:tr w:rsidR="00507558" w:rsidTr="00507558">
        <w:tc>
          <w:tcPr>
            <w:tcW w:w="10035" w:type="dxa"/>
            <w:gridSpan w:val="3"/>
            <w:shd w:val="clear" w:color="auto" w:fill="FFFFFF"/>
          </w:tcPr>
          <w:p w:rsidR="00507558" w:rsidRDefault="00507558">
            <w:pPr>
              <w:spacing w:after="0" w:line="240" w:lineRule="auto"/>
              <w:jc w:val="center"/>
              <w:rPr>
                <w:rFonts w:ascii="Times New Roman" w:hAnsi="Times New Roman" w:cs="Times New Roman"/>
                <w:color w:val="000000"/>
                <w:sz w:val="16"/>
                <w:szCs w:val="16"/>
                <w:lang w:val="uk-UA"/>
              </w:rPr>
            </w:pPr>
            <w:r>
              <w:rPr>
                <w:rFonts w:ascii="Times New Roman" w:hAnsi="Times New Roman" w:cs="Times New Roman"/>
                <w:color w:val="000000"/>
                <w:sz w:val="28"/>
                <w:szCs w:val="28"/>
                <w:lang w:val="uk-UA"/>
              </w:rPr>
              <w:lastRenderedPageBreak/>
              <w:t>Вимоги до компетентності</w:t>
            </w:r>
          </w:p>
          <w:p w:rsidR="00507558" w:rsidRDefault="00507558">
            <w:pPr>
              <w:spacing w:after="0" w:line="240" w:lineRule="auto"/>
              <w:jc w:val="center"/>
              <w:rPr>
                <w:rFonts w:ascii="Times New Roman" w:hAnsi="Times New Roman" w:cs="Times New Roman"/>
                <w:color w:val="000000"/>
                <w:sz w:val="12"/>
                <w:szCs w:val="12"/>
                <w:lang w:val="uk-UA"/>
              </w:rPr>
            </w:pPr>
          </w:p>
          <w:p w:rsidR="00507558" w:rsidRDefault="00507558">
            <w:pPr>
              <w:spacing w:after="0" w:line="240" w:lineRule="auto"/>
              <w:jc w:val="center"/>
              <w:rPr>
                <w:rFonts w:ascii="Times New Roman" w:hAnsi="Times New Roman" w:cs="Times New Roman"/>
                <w:color w:val="000000"/>
                <w:sz w:val="12"/>
                <w:szCs w:val="12"/>
                <w:lang w:val="uk-UA"/>
              </w:rPr>
            </w:pPr>
          </w:p>
        </w:tc>
      </w:tr>
      <w:tr w:rsidR="00507558" w:rsidTr="00507558">
        <w:tc>
          <w:tcPr>
            <w:tcW w:w="531" w:type="dxa"/>
            <w:shd w:val="clear" w:color="auto" w:fill="FFFFFF"/>
          </w:tcPr>
          <w:p w:rsidR="00507558" w:rsidRDefault="00507558">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hideMark/>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Вимога</w:t>
            </w:r>
          </w:p>
        </w:tc>
        <w:tc>
          <w:tcPr>
            <w:tcW w:w="7092" w:type="dxa"/>
            <w:shd w:val="clear" w:color="auto" w:fill="FFFFFF"/>
            <w:hideMark/>
          </w:tcPr>
          <w:p w:rsidR="00507558" w:rsidRDefault="00507558">
            <w:pPr>
              <w:spacing w:after="0" w:line="240" w:lineRule="auto"/>
              <w:ind w:firstLine="459"/>
              <w:jc w:val="center"/>
              <w:rPr>
                <w:rFonts w:ascii="Times New Roman" w:hAnsi="Times New Roman" w:cs="Times New Roman"/>
                <w:sz w:val="28"/>
                <w:szCs w:val="28"/>
                <w:lang w:val="uk-UA"/>
              </w:rPr>
            </w:pPr>
            <w:r>
              <w:rPr>
                <w:rFonts w:ascii="Times New Roman" w:hAnsi="Times New Roman" w:cs="Times New Roman"/>
                <w:sz w:val="28"/>
                <w:szCs w:val="28"/>
                <w:lang w:val="uk-UA"/>
              </w:rPr>
              <w:t>Компоненти вимоги</w:t>
            </w:r>
          </w:p>
        </w:tc>
      </w:tr>
      <w:tr w:rsidR="00507558" w:rsidTr="00507558">
        <w:tc>
          <w:tcPr>
            <w:tcW w:w="531" w:type="dxa"/>
            <w:shd w:val="clear" w:color="auto" w:fill="FFFFFF"/>
            <w:hideMark/>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412" w:type="dxa"/>
            <w:shd w:val="clear" w:color="auto" w:fill="FFFFFF"/>
            <w:hideMark/>
          </w:tcPr>
          <w:p w:rsidR="00507558" w:rsidRDefault="00507558">
            <w:pPr>
              <w:pStyle w:val="1"/>
              <w:spacing w:after="0" w:line="240" w:lineRule="auto"/>
              <w:rPr>
                <w:color w:val="000000"/>
                <w:sz w:val="28"/>
                <w:szCs w:val="28"/>
                <w:lang w:val="uk-UA" w:eastAsia="en-US"/>
              </w:rPr>
            </w:pPr>
            <w:r>
              <w:rPr>
                <w:color w:val="000000"/>
                <w:sz w:val="28"/>
                <w:szCs w:val="28"/>
                <w:lang w:val="uk-UA" w:eastAsia="en-US"/>
              </w:rPr>
              <w:t>Ділові якості</w:t>
            </w:r>
          </w:p>
        </w:tc>
        <w:tc>
          <w:tcPr>
            <w:tcW w:w="7092" w:type="dxa"/>
            <w:shd w:val="clear" w:color="auto" w:fill="FFFFFF"/>
            <w:hideMark/>
          </w:tcPr>
          <w:p w:rsidR="00507558" w:rsidRDefault="00507558">
            <w:pPr>
              <w:pStyle w:val="1"/>
              <w:spacing w:after="0" w:line="240" w:lineRule="auto"/>
              <w:rPr>
                <w:color w:val="000000"/>
                <w:sz w:val="28"/>
                <w:szCs w:val="28"/>
                <w:lang w:val="uk-UA" w:eastAsia="en-US"/>
              </w:rPr>
            </w:pPr>
            <w:r>
              <w:rPr>
                <w:color w:val="000000"/>
                <w:sz w:val="28"/>
                <w:szCs w:val="28"/>
                <w:lang w:val="uk-UA" w:eastAsia="en-US"/>
              </w:rPr>
              <w:t>- уміння працювати в команді;</w:t>
            </w:r>
          </w:p>
          <w:p w:rsidR="00507558" w:rsidRDefault="00507558">
            <w:pPr>
              <w:pStyle w:val="1"/>
              <w:spacing w:after="0" w:line="240" w:lineRule="auto"/>
              <w:rPr>
                <w:color w:val="000000"/>
                <w:sz w:val="28"/>
                <w:szCs w:val="28"/>
                <w:lang w:val="uk-UA" w:eastAsia="en-US"/>
              </w:rPr>
            </w:pPr>
            <w:r>
              <w:rPr>
                <w:color w:val="000000"/>
                <w:sz w:val="28"/>
                <w:szCs w:val="28"/>
                <w:lang w:val="uk-UA" w:eastAsia="en-US"/>
              </w:rPr>
              <w:t>- аналітичні здібності;</w:t>
            </w:r>
          </w:p>
          <w:p w:rsidR="00507558" w:rsidRDefault="00507558">
            <w:pPr>
              <w:pStyle w:val="1"/>
              <w:spacing w:after="0" w:line="240" w:lineRule="auto"/>
              <w:rPr>
                <w:color w:val="000000"/>
                <w:sz w:val="28"/>
                <w:szCs w:val="28"/>
                <w:lang w:val="uk-UA" w:eastAsia="en-US"/>
              </w:rPr>
            </w:pPr>
            <w:r>
              <w:rPr>
                <w:color w:val="000000"/>
                <w:sz w:val="28"/>
                <w:szCs w:val="28"/>
                <w:lang w:val="uk-UA" w:eastAsia="en-US"/>
              </w:rPr>
              <w:t>- вміння аргументовано доводити власну точку зору;</w:t>
            </w:r>
          </w:p>
          <w:p w:rsidR="00507558" w:rsidRDefault="00507558">
            <w:pPr>
              <w:pStyle w:val="1"/>
              <w:spacing w:after="0" w:line="240" w:lineRule="auto"/>
              <w:rPr>
                <w:color w:val="000000"/>
                <w:sz w:val="28"/>
                <w:szCs w:val="28"/>
                <w:lang w:val="uk-UA" w:eastAsia="en-US"/>
              </w:rPr>
            </w:pPr>
            <w:r>
              <w:rPr>
                <w:color w:val="000000"/>
                <w:sz w:val="28"/>
                <w:szCs w:val="28"/>
                <w:lang w:val="uk-UA" w:eastAsia="en-US"/>
              </w:rPr>
              <w:t>- здатність концентруватись на деталях;</w:t>
            </w:r>
          </w:p>
          <w:p w:rsidR="00507558" w:rsidRDefault="00507558">
            <w:pPr>
              <w:pStyle w:val="1"/>
              <w:spacing w:after="0" w:line="240" w:lineRule="auto"/>
              <w:rPr>
                <w:color w:val="000000"/>
                <w:sz w:val="28"/>
                <w:szCs w:val="28"/>
                <w:lang w:val="uk-UA" w:eastAsia="en-US"/>
              </w:rPr>
            </w:pPr>
            <w:r>
              <w:rPr>
                <w:color w:val="000000"/>
                <w:sz w:val="28"/>
                <w:szCs w:val="28"/>
                <w:lang w:val="uk-UA" w:eastAsia="en-US"/>
              </w:rPr>
              <w:t>- організаторські здібності;</w:t>
            </w:r>
          </w:p>
          <w:p w:rsidR="00507558" w:rsidRDefault="00507558">
            <w:pPr>
              <w:pStyle w:val="1"/>
              <w:spacing w:after="0" w:line="240" w:lineRule="auto"/>
              <w:rPr>
                <w:color w:val="000000"/>
                <w:sz w:val="28"/>
                <w:szCs w:val="28"/>
                <w:lang w:val="uk-UA" w:eastAsia="en-US"/>
              </w:rPr>
            </w:pPr>
            <w:r>
              <w:rPr>
                <w:color w:val="000000"/>
                <w:sz w:val="28"/>
                <w:szCs w:val="28"/>
                <w:lang w:val="uk-UA" w:eastAsia="en-US"/>
              </w:rPr>
              <w:t>- оперативність;</w:t>
            </w:r>
          </w:p>
          <w:p w:rsidR="00507558" w:rsidRDefault="00507558">
            <w:pPr>
              <w:pStyle w:val="1"/>
              <w:spacing w:after="0" w:line="240" w:lineRule="auto"/>
              <w:rPr>
                <w:color w:val="000000"/>
                <w:sz w:val="28"/>
                <w:szCs w:val="28"/>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r>
              <w:rPr>
                <w:color w:val="000000"/>
                <w:sz w:val="28"/>
                <w:szCs w:val="28"/>
                <w:lang w:val="uk-UA" w:eastAsia="en-US"/>
              </w:rPr>
              <w:tab/>
            </w:r>
          </w:p>
        </w:tc>
      </w:tr>
      <w:tr w:rsidR="00507558" w:rsidTr="00507558">
        <w:tc>
          <w:tcPr>
            <w:tcW w:w="531" w:type="dxa"/>
            <w:shd w:val="clear" w:color="auto" w:fill="FFFFFF"/>
          </w:tcPr>
          <w:p w:rsidR="00507558" w:rsidRDefault="00507558">
            <w:pPr>
              <w:spacing w:after="0" w:line="240" w:lineRule="auto"/>
              <w:jc w:val="center"/>
              <w:rPr>
                <w:rFonts w:ascii="Times New Roman" w:hAnsi="Times New Roman" w:cs="Times New Roman"/>
                <w:color w:val="000000"/>
                <w:sz w:val="16"/>
                <w:szCs w:val="16"/>
                <w:lang w:val="uk-UA"/>
              </w:rPr>
            </w:pPr>
          </w:p>
        </w:tc>
        <w:tc>
          <w:tcPr>
            <w:tcW w:w="2412" w:type="dxa"/>
            <w:shd w:val="clear" w:color="auto" w:fill="FFFFFF"/>
          </w:tcPr>
          <w:p w:rsidR="00507558" w:rsidRDefault="00507558">
            <w:pPr>
              <w:pStyle w:val="1"/>
              <w:spacing w:after="0" w:line="240" w:lineRule="auto"/>
              <w:rPr>
                <w:color w:val="000000"/>
                <w:sz w:val="16"/>
                <w:szCs w:val="16"/>
                <w:lang w:val="uk-UA" w:eastAsia="en-US"/>
              </w:rPr>
            </w:pPr>
          </w:p>
        </w:tc>
        <w:tc>
          <w:tcPr>
            <w:tcW w:w="7092" w:type="dxa"/>
            <w:shd w:val="clear" w:color="auto" w:fill="FFFFFF"/>
          </w:tcPr>
          <w:p w:rsidR="00507558" w:rsidRDefault="00507558">
            <w:pPr>
              <w:pStyle w:val="1"/>
              <w:spacing w:after="0" w:line="240" w:lineRule="auto"/>
              <w:rPr>
                <w:color w:val="000000"/>
                <w:sz w:val="12"/>
                <w:szCs w:val="12"/>
                <w:lang w:val="uk-UA" w:eastAsia="en-US"/>
              </w:rPr>
            </w:pPr>
          </w:p>
        </w:tc>
      </w:tr>
      <w:tr w:rsidR="00507558" w:rsidRPr="00781DE0" w:rsidTr="00507558">
        <w:tc>
          <w:tcPr>
            <w:tcW w:w="531" w:type="dxa"/>
            <w:shd w:val="clear" w:color="auto" w:fill="FFFFFF"/>
            <w:hideMark/>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tc>
        <w:tc>
          <w:tcPr>
            <w:tcW w:w="2412" w:type="dxa"/>
            <w:shd w:val="clear" w:color="auto" w:fill="FFFFFF"/>
            <w:hideMark/>
          </w:tcPr>
          <w:p w:rsidR="00507558" w:rsidRDefault="00507558">
            <w:pPr>
              <w:pStyle w:val="1"/>
              <w:spacing w:after="0" w:line="240" w:lineRule="auto"/>
              <w:rPr>
                <w:color w:val="000000"/>
                <w:sz w:val="28"/>
                <w:szCs w:val="28"/>
                <w:lang w:val="uk-UA" w:eastAsia="en-US"/>
              </w:rPr>
            </w:pPr>
            <w:r>
              <w:rPr>
                <w:color w:val="000000"/>
                <w:sz w:val="28"/>
                <w:szCs w:val="28"/>
                <w:lang w:val="uk-UA" w:eastAsia="en-US"/>
              </w:rPr>
              <w:t xml:space="preserve">Уміння працювати з комп’ютером </w:t>
            </w:r>
          </w:p>
        </w:tc>
        <w:tc>
          <w:tcPr>
            <w:tcW w:w="7092" w:type="dxa"/>
            <w:shd w:val="clear" w:color="auto" w:fill="FFFFFF"/>
          </w:tcPr>
          <w:p w:rsidR="00507558" w:rsidRDefault="00507558">
            <w:pPr>
              <w:pStyle w:val="1"/>
              <w:spacing w:after="0" w:line="240" w:lineRule="auto"/>
              <w:jc w:val="both"/>
              <w:rPr>
                <w:color w:val="000000"/>
                <w:sz w:val="28"/>
                <w:szCs w:val="28"/>
                <w:lang w:val="uk-UA" w:eastAsia="en-US"/>
              </w:rPr>
            </w:pPr>
            <w:r>
              <w:rPr>
                <w:color w:val="000000"/>
                <w:sz w:val="28"/>
                <w:szCs w:val="28"/>
                <w:lang w:val="uk-UA" w:eastAsia="en-US"/>
              </w:rPr>
              <w:t xml:space="preserve">- 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w:t>
            </w:r>
            <w:proofErr w:type="spellStart"/>
            <w:r>
              <w:rPr>
                <w:color w:val="000000"/>
                <w:sz w:val="28"/>
                <w:szCs w:val="28"/>
                <w:lang w:val="uk-UA" w:eastAsia="en-US"/>
              </w:rPr>
              <w:t>Internet</w:t>
            </w:r>
            <w:proofErr w:type="spellEnd"/>
            <w:r>
              <w:rPr>
                <w:color w:val="000000"/>
                <w:sz w:val="28"/>
                <w:szCs w:val="28"/>
                <w:lang w:val="uk-UA" w:eastAsia="en-US"/>
              </w:rPr>
              <w:t>; вільне користування електронною системою інформаційно-правового забезпечення «ЛІГА:ЗАКОН»</w:t>
            </w:r>
          </w:p>
          <w:p w:rsidR="00507558" w:rsidRDefault="00507558">
            <w:pPr>
              <w:pStyle w:val="1"/>
              <w:spacing w:after="0" w:line="240" w:lineRule="auto"/>
              <w:jc w:val="both"/>
              <w:rPr>
                <w:color w:val="000000"/>
                <w:sz w:val="12"/>
                <w:szCs w:val="12"/>
                <w:lang w:val="uk-UA" w:eastAsia="en-US"/>
              </w:rPr>
            </w:pPr>
          </w:p>
        </w:tc>
      </w:tr>
      <w:tr w:rsidR="00507558" w:rsidTr="00507558">
        <w:tc>
          <w:tcPr>
            <w:tcW w:w="531" w:type="dxa"/>
            <w:shd w:val="clear" w:color="auto" w:fill="FFFFFF"/>
            <w:hideMark/>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p>
        </w:tc>
        <w:tc>
          <w:tcPr>
            <w:tcW w:w="2412" w:type="dxa"/>
            <w:shd w:val="clear" w:color="auto" w:fill="FFFFFF"/>
          </w:tcPr>
          <w:p w:rsidR="00507558" w:rsidRDefault="00507558">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Особистісні якості</w:t>
            </w:r>
          </w:p>
          <w:p w:rsidR="00507558" w:rsidRDefault="00507558">
            <w:pPr>
              <w:spacing w:after="0" w:line="240" w:lineRule="auto"/>
              <w:rPr>
                <w:rFonts w:ascii="Times New Roman" w:hAnsi="Times New Roman" w:cs="Times New Roman"/>
                <w:color w:val="000000"/>
                <w:sz w:val="28"/>
                <w:szCs w:val="28"/>
                <w:lang w:val="uk-UA"/>
              </w:rPr>
            </w:pPr>
          </w:p>
          <w:p w:rsidR="00507558" w:rsidRDefault="00507558">
            <w:pPr>
              <w:spacing w:after="0" w:line="240" w:lineRule="auto"/>
              <w:rPr>
                <w:color w:val="000000"/>
                <w:sz w:val="28"/>
                <w:szCs w:val="28"/>
                <w:lang w:val="uk-UA"/>
              </w:rPr>
            </w:pPr>
          </w:p>
        </w:tc>
        <w:tc>
          <w:tcPr>
            <w:tcW w:w="7092" w:type="dxa"/>
            <w:shd w:val="clear" w:color="auto" w:fill="FFFFFF"/>
            <w:hideMark/>
          </w:tcPr>
          <w:p w:rsidR="00507558" w:rsidRDefault="00507558">
            <w:pPr>
              <w:pStyle w:val="1"/>
              <w:spacing w:after="0" w:line="240" w:lineRule="auto"/>
              <w:jc w:val="both"/>
              <w:rPr>
                <w:color w:val="000000"/>
                <w:sz w:val="28"/>
                <w:szCs w:val="28"/>
                <w:lang w:val="uk-UA" w:eastAsia="en-US"/>
              </w:rPr>
            </w:pPr>
            <w:r>
              <w:rPr>
                <w:color w:val="000000"/>
                <w:sz w:val="28"/>
                <w:szCs w:val="28"/>
                <w:lang w:val="uk-UA" w:eastAsia="en-US"/>
              </w:rPr>
              <w:t>- відповідальність;</w:t>
            </w:r>
          </w:p>
          <w:p w:rsidR="00507558" w:rsidRDefault="00507558">
            <w:pPr>
              <w:pStyle w:val="1"/>
              <w:spacing w:after="0" w:line="240" w:lineRule="auto"/>
              <w:jc w:val="both"/>
              <w:rPr>
                <w:color w:val="000000"/>
                <w:sz w:val="28"/>
                <w:szCs w:val="28"/>
                <w:lang w:val="uk-UA" w:eastAsia="en-US"/>
              </w:rPr>
            </w:pPr>
            <w:r>
              <w:rPr>
                <w:color w:val="000000"/>
                <w:sz w:val="28"/>
                <w:szCs w:val="28"/>
                <w:lang w:val="uk-UA" w:eastAsia="en-US"/>
              </w:rPr>
              <w:t>- емоційна стабільність;</w:t>
            </w:r>
          </w:p>
          <w:p w:rsidR="00507558" w:rsidRDefault="00507558">
            <w:pPr>
              <w:pStyle w:val="1"/>
              <w:spacing w:after="0" w:line="240" w:lineRule="auto"/>
              <w:jc w:val="both"/>
              <w:rPr>
                <w:color w:val="000000"/>
                <w:sz w:val="28"/>
                <w:szCs w:val="28"/>
                <w:lang w:val="uk-UA" w:eastAsia="en-US"/>
              </w:rPr>
            </w:pPr>
            <w:r>
              <w:rPr>
                <w:color w:val="000000"/>
                <w:sz w:val="28"/>
                <w:szCs w:val="28"/>
                <w:lang w:val="uk-UA" w:eastAsia="en-US"/>
              </w:rPr>
              <w:t>- комунікабельність;</w:t>
            </w:r>
          </w:p>
          <w:p w:rsidR="00507558" w:rsidRDefault="00507558">
            <w:pPr>
              <w:pStyle w:val="1"/>
              <w:spacing w:after="0" w:line="240" w:lineRule="auto"/>
              <w:rPr>
                <w:color w:val="000000"/>
                <w:sz w:val="28"/>
                <w:szCs w:val="28"/>
                <w:lang w:val="uk-UA" w:eastAsia="en-US"/>
              </w:rPr>
            </w:pPr>
            <w:r>
              <w:rPr>
                <w:color w:val="000000"/>
                <w:sz w:val="28"/>
                <w:szCs w:val="28"/>
                <w:lang w:val="uk-UA" w:eastAsia="en-US"/>
              </w:rPr>
              <w:t>- ініціативність;</w:t>
            </w:r>
          </w:p>
          <w:p w:rsidR="00507558" w:rsidRDefault="00507558">
            <w:pPr>
              <w:pStyle w:val="1"/>
              <w:spacing w:after="0" w:line="240" w:lineRule="auto"/>
              <w:jc w:val="both"/>
              <w:rPr>
                <w:color w:val="000000"/>
                <w:sz w:val="28"/>
                <w:szCs w:val="28"/>
                <w:lang w:val="uk-UA" w:eastAsia="en-US"/>
              </w:rPr>
            </w:pPr>
            <w:r>
              <w:rPr>
                <w:color w:val="000000"/>
                <w:sz w:val="28"/>
                <w:szCs w:val="28"/>
                <w:lang w:val="uk-UA" w:eastAsia="en-US"/>
              </w:rPr>
              <w:t>- дисциплінованість;</w:t>
            </w:r>
          </w:p>
          <w:p w:rsidR="00507558" w:rsidRDefault="00507558">
            <w:pPr>
              <w:pStyle w:val="1"/>
              <w:spacing w:after="0" w:line="240" w:lineRule="auto"/>
              <w:jc w:val="both"/>
              <w:rPr>
                <w:color w:val="000000"/>
                <w:sz w:val="28"/>
                <w:szCs w:val="28"/>
                <w:lang w:val="uk-UA" w:eastAsia="en-US"/>
              </w:rPr>
            </w:pPr>
            <w:r>
              <w:rPr>
                <w:color w:val="000000"/>
                <w:sz w:val="28"/>
                <w:szCs w:val="28"/>
                <w:lang w:val="uk-UA" w:eastAsia="en-US"/>
              </w:rPr>
              <w:t>- повага до інших.</w:t>
            </w:r>
          </w:p>
        </w:tc>
      </w:tr>
      <w:tr w:rsidR="00507558" w:rsidTr="00507558">
        <w:trPr>
          <w:trHeight w:val="590"/>
        </w:trPr>
        <w:tc>
          <w:tcPr>
            <w:tcW w:w="531" w:type="dxa"/>
            <w:shd w:val="clear" w:color="auto" w:fill="FFFFFF"/>
            <w:vAlign w:val="center"/>
          </w:tcPr>
          <w:p w:rsidR="00507558" w:rsidRDefault="00507558">
            <w:pPr>
              <w:spacing w:after="0" w:line="240" w:lineRule="auto"/>
              <w:jc w:val="center"/>
              <w:rPr>
                <w:rFonts w:ascii="Times New Roman" w:hAnsi="Times New Roman" w:cs="Times New Roman"/>
                <w:color w:val="000000"/>
                <w:sz w:val="28"/>
                <w:szCs w:val="28"/>
                <w:lang w:val="uk-UA"/>
              </w:rPr>
            </w:pPr>
          </w:p>
        </w:tc>
        <w:tc>
          <w:tcPr>
            <w:tcW w:w="9504" w:type="dxa"/>
            <w:gridSpan w:val="2"/>
            <w:shd w:val="clear" w:color="auto" w:fill="FFFFFF"/>
            <w:vAlign w:val="center"/>
          </w:tcPr>
          <w:p w:rsidR="00507558" w:rsidRDefault="00507558">
            <w:pPr>
              <w:pStyle w:val="1"/>
              <w:spacing w:after="0" w:line="240" w:lineRule="auto"/>
              <w:jc w:val="center"/>
              <w:rPr>
                <w:color w:val="000000"/>
                <w:sz w:val="12"/>
                <w:szCs w:val="12"/>
                <w:lang w:val="uk-UA" w:eastAsia="en-US"/>
              </w:rPr>
            </w:pPr>
          </w:p>
          <w:p w:rsidR="00781DE0" w:rsidRDefault="00781DE0">
            <w:pPr>
              <w:pStyle w:val="1"/>
              <w:spacing w:after="0" w:line="240" w:lineRule="auto"/>
              <w:jc w:val="center"/>
              <w:rPr>
                <w:color w:val="000000"/>
                <w:sz w:val="28"/>
                <w:szCs w:val="28"/>
                <w:lang w:val="en-US" w:eastAsia="en-US"/>
              </w:rPr>
            </w:pPr>
          </w:p>
          <w:p w:rsidR="00507558" w:rsidRDefault="00507558">
            <w:pPr>
              <w:pStyle w:val="1"/>
              <w:spacing w:after="0" w:line="240" w:lineRule="auto"/>
              <w:jc w:val="center"/>
              <w:rPr>
                <w:color w:val="000000"/>
                <w:sz w:val="28"/>
                <w:szCs w:val="28"/>
                <w:lang w:val="uk-UA" w:eastAsia="en-US"/>
              </w:rPr>
            </w:pPr>
            <w:r>
              <w:rPr>
                <w:color w:val="000000"/>
                <w:sz w:val="28"/>
                <w:szCs w:val="28"/>
                <w:lang w:val="uk-UA" w:eastAsia="en-US"/>
              </w:rPr>
              <w:t>Професійні знання</w:t>
            </w:r>
          </w:p>
          <w:p w:rsidR="00507558" w:rsidRDefault="00507558">
            <w:pPr>
              <w:pStyle w:val="1"/>
              <w:spacing w:after="0" w:line="240" w:lineRule="auto"/>
              <w:jc w:val="center"/>
              <w:rPr>
                <w:color w:val="000000"/>
                <w:sz w:val="18"/>
                <w:szCs w:val="18"/>
                <w:lang w:val="uk-UA" w:eastAsia="en-US"/>
              </w:rPr>
            </w:pPr>
          </w:p>
          <w:p w:rsidR="00507558" w:rsidRDefault="00507558">
            <w:pPr>
              <w:pStyle w:val="1"/>
              <w:spacing w:after="0" w:line="240" w:lineRule="auto"/>
              <w:jc w:val="center"/>
              <w:rPr>
                <w:color w:val="000000"/>
                <w:sz w:val="12"/>
                <w:szCs w:val="12"/>
                <w:lang w:val="en-US" w:eastAsia="en-US"/>
              </w:rPr>
            </w:pPr>
          </w:p>
        </w:tc>
      </w:tr>
      <w:tr w:rsidR="00507558" w:rsidTr="00507558">
        <w:tc>
          <w:tcPr>
            <w:tcW w:w="531" w:type="dxa"/>
            <w:shd w:val="clear" w:color="auto" w:fill="FFFFFF"/>
          </w:tcPr>
          <w:p w:rsidR="00507558" w:rsidRDefault="00507558">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hideMark/>
          </w:tcPr>
          <w:p w:rsidR="00507558" w:rsidRDefault="00507558">
            <w:pPr>
              <w:pStyle w:val="1"/>
              <w:spacing w:after="0" w:line="240" w:lineRule="auto"/>
              <w:jc w:val="center"/>
              <w:rPr>
                <w:color w:val="000000"/>
                <w:sz w:val="28"/>
                <w:szCs w:val="28"/>
                <w:lang w:val="uk-UA" w:eastAsia="en-US"/>
              </w:rPr>
            </w:pPr>
            <w:r>
              <w:rPr>
                <w:color w:val="000000"/>
                <w:sz w:val="28"/>
                <w:szCs w:val="28"/>
                <w:lang w:val="uk-UA" w:eastAsia="en-US"/>
              </w:rPr>
              <w:t>Вимога</w:t>
            </w:r>
          </w:p>
        </w:tc>
        <w:tc>
          <w:tcPr>
            <w:tcW w:w="7092" w:type="dxa"/>
            <w:shd w:val="clear" w:color="auto" w:fill="FFFFFF"/>
          </w:tcPr>
          <w:p w:rsidR="00507558" w:rsidRDefault="00507558">
            <w:pPr>
              <w:pStyle w:val="1"/>
              <w:spacing w:after="0" w:line="240" w:lineRule="auto"/>
              <w:jc w:val="center"/>
              <w:rPr>
                <w:color w:val="000000"/>
                <w:sz w:val="28"/>
                <w:szCs w:val="28"/>
                <w:lang w:val="uk-UA" w:eastAsia="en-US"/>
              </w:rPr>
            </w:pPr>
            <w:r>
              <w:rPr>
                <w:color w:val="000000"/>
                <w:sz w:val="28"/>
                <w:szCs w:val="28"/>
                <w:lang w:val="uk-UA" w:eastAsia="en-US"/>
              </w:rPr>
              <w:t>Компоненти вимоги</w:t>
            </w:r>
          </w:p>
          <w:p w:rsidR="00507558" w:rsidRDefault="00507558">
            <w:pPr>
              <w:pStyle w:val="1"/>
              <w:spacing w:after="0" w:line="240" w:lineRule="auto"/>
              <w:jc w:val="center"/>
              <w:rPr>
                <w:color w:val="000000"/>
                <w:sz w:val="12"/>
                <w:szCs w:val="12"/>
                <w:lang w:val="uk-UA" w:eastAsia="en-US"/>
              </w:rPr>
            </w:pPr>
          </w:p>
        </w:tc>
      </w:tr>
      <w:tr w:rsidR="00507558" w:rsidTr="00507558">
        <w:tc>
          <w:tcPr>
            <w:tcW w:w="531" w:type="dxa"/>
            <w:shd w:val="clear" w:color="auto" w:fill="FFFFFF"/>
            <w:hideMark/>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w:t>
            </w:r>
          </w:p>
        </w:tc>
        <w:tc>
          <w:tcPr>
            <w:tcW w:w="2412" w:type="dxa"/>
            <w:shd w:val="clear" w:color="auto" w:fill="FFFFFF"/>
            <w:hideMark/>
          </w:tcPr>
          <w:p w:rsidR="00507558" w:rsidRDefault="00507558">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законодавства</w:t>
            </w:r>
          </w:p>
        </w:tc>
        <w:tc>
          <w:tcPr>
            <w:tcW w:w="7092" w:type="dxa"/>
            <w:shd w:val="clear" w:color="auto" w:fill="FFFFFF"/>
            <w:hideMark/>
          </w:tcPr>
          <w:p w:rsidR="00507558" w:rsidRDefault="00507558">
            <w:pPr>
              <w:pStyle w:val="1"/>
              <w:spacing w:after="0" w:line="240" w:lineRule="auto"/>
              <w:ind w:firstLine="459"/>
              <w:jc w:val="both"/>
              <w:rPr>
                <w:color w:val="000000"/>
                <w:sz w:val="28"/>
                <w:szCs w:val="28"/>
                <w:lang w:val="uk-UA" w:eastAsia="en-US"/>
              </w:rPr>
            </w:pPr>
            <w:r>
              <w:rPr>
                <w:color w:val="000000"/>
                <w:sz w:val="28"/>
                <w:szCs w:val="28"/>
                <w:lang w:val="uk-UA" w:eastAsia="en-US"/>
              </w:rPr>
              <w:t>Знання:</w:t>
            </w:r>
          </w:p>
          <w:p w:rsidR="00507558" w:rsidRDefault="00507558">
            <w:pPr>
              <w:pStyle w:val="1"/>
              <w:spacing w:after="0" w:line="240" w:lineRule="auto"/>
              <w:ind w:firstLine="318"/>
              <w:jc w:val="both"/>
              <w:rPr>
                <w:color w:val="000000"/>
                <w:sz w:val="28"/>
                <w:szCs w:val="28"/>
                <w:lang w:val="uk-UA" w:eastAsia="en-US"/>
              </w:rPr>
            </w:pPr>
            <w:r>
              <w:rPr>
                <w:color w:val="000000"/>
                <w:sz w:val="28"/>
                <w:szCs w:val="28"/>
                <w:lang w:val="uk-UA" w:eastAsia="en-US"/>
              </w:rPr>
              <w:t xml:space="preserve">Конституції України, </w:t>
            </w:r>
          </w:p>
          <w:p w:rsidR="00507558" w:rsidRDefault="00507558">
            <w:pPr>
              <w:pStyle w:val="1"/>
              <w:spacing w:after="0" w:line="240" w:lineRule="auto"/>
              <w:ind w:firstLine="318"/>
              <w:jc w:val="both"/>
              <w:rPr>
                <w:color w:val="000000"/>
                <w:sz w:val="28"/>
                <w:szCs w:val="28"/>
                <w:lang w:val="uk-UA" w:eastAsia="en-US"/>
              </w:rPr>
            </w:pPr>
            <w:r>
              <w:rPr>
                <w:color w:val="000000"/>
                <w:sz w:val="28"/>
                <w:szCs w:val="28"/>
                <w:lang w:val="uk-UA" w:eastAsia="en-US"/>
              </w:rPr>
              <w:t xml:space="preserve">Закону України «Про державну службу», </w:t>
            </w:r>
          </w:p>
          <w:p w:rsidR="00507558" w:rsidRDefault="00507558">
            <w:pPr>
              <w:pStyle w:val="1"/>
              <w:spacing w:after="0" w:line="240" w:lineRule="auto"/>
              <w:ind w:firstLine="318"/>
              <w:jc w:val="both"/>
              <w:rPr>
                <w:color w:val="000000"/>
                <w:sz w:val="12"/>
                <w:szCs w:val="12"/>
                <w:lang w:val="uk-UA" w:eastAsia="en-US"/>
              </w:rPr>
            </w:pPr>
            <w:r>
              <w:rPr>
                <w:color w:val="000000"/>
                <w:sz w:val="28"/>
                <w:szCs w:val="28"/>
                <w:lang w:val="uk-UA" w:eastAsia="en-US"/>
              </w:rPr>
              <w:t>Закону України «Про запобігання корупції»</w:t>
            </w:r>
          </w:p>
        </w:tc>
      </w:tr>
      <w:tr w:rsidR="00507558" w:rsidRPr="00781DE0" w:rsidTr="00507558">
        <w:tc>
          <w:tcPr>
            <w:tcW w:w="531" w:type="dxa"/>
            <w:shd w:val="clear" w:color="auto" w:fill="FFFFFF"/>
          </w:tcPr>
          <w:p w:rsidR="00507558" w:rsidRDefault="00507558">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w:t>
            </w: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p w:rsidR="00507558" w:rsidRDefault="00507558">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tcPr>
          <w:p w:rsidR="00507558" w:rsidRDefault="00507558">
            <w:pPr>
              <w:spacing w:after="0" w:line="240" w:lineRule="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507558" w:rsidRDefault="00507558">
            <w:pPr>
              <w:spacing w:after="0" w:line="240" w:lineRule="auto"/>
              <w:rPr>
                <w:rFonts w:ascii="Times New Roman" w:hAnsi="Times New Roman" w:cs="Times New Roman"/>
                <w:color w:val="000000"/>
                <w:sz w:val="28"/>
                <w:szCs w:val="28"/>
                <w:lang w:val="uk-UA"/>
              </w:rPr>
            </w:pPr>
          </w:p>
          <w:p w:rsidR="00507558" w:rsidRDefault="00507558">
            <w:pPr>
              <w:spacing w:after="0" w:line="240" w:lineRule="auto"/>
              <w:rPr>
                <w:rFonts w:ascii="Times New Roman" w:hAnsi="Times New Roman" w:cs="Times New Roman"/>
                <w:color w:val="000000"/>
                <w:sz w:val="28"/>
                <w:szCs w:val="28"/>
                <w:lang w:val="uk-UA"/>
              </w:rPr>
            </w:pPr>
          </w:p>
          <w:p w:rsidR="00507558" w:rsidRDefault="00507558">
            <w:pPr>
              <w:spacing w:after="0" w:line="240" w:lineRule="auto"/>
              <w:rPr>
                <w:rFonts w:ascii="Times New Roman" w:hAnsi="Times New Roman" w:cs="Times New Roman"/>
                <w:color w:val="000000"/>
                <w:sz w:val="28"/>
                <w:szCs w:val="28"/>
                <w:lang w:val="uk-UA"/>
              </w:rPr>
            </w:pPr>
          </w:p>
          <w:p w:rsidR="00507558" w:rsidRDefault="00507558">
            <w:pPr>
              <w:spacing w:after="0" w:line="240" w:lineRule="auto"/>
              <w:rPr>
                <w:rFonts w:ascii="Times New Roman" w:hAnsi="Times New Roman" w:cs="Times New Roman"/>
                <w:color w:val="000000"/>
                <w:sz w:val="28"/>
                <w:szCs w:val="28"/>
                <w:lang w:val="uk-UA"/>
              </w:rPr>
            </w:pPr>
          </w:p>
          <w:p w:rsidR="00507558" w:rsidRDefault="00507558">
            <w:pPr>
              <w:spacing w:after="0" w:line="240" w:lineRule="auto"/>
              <w:rPr>
                <w:rFonts w:ascii="Times New Roman" w:hAnsi="Times New Roman" w:cs="Times New Roman"/>
                <w:color w:val="000000"/>
                <w:sz w:val="28"/>
                <w:szCs w:val="28"/>
                <w:lang w:val="uk-UA"/>
              </w:rPr>
            </w:pPr>
          </w:p>
          <w:p w:rsidR="00507558" w:rsidRDefault="00507558">
            <w:pPr>
              <w:spacing w:after="0" w:line="240" w:lineRule="auto"/>
              <w:rPr>
                <w:rFonts w:ascii="Times New Roman" w:hAnsi="Times New Roman" w:cs="Times New Roman"/>
                <w:color w:val="000000"/>
                <w:sz w:val="28"/>
                <w:szCs w:val="28"/>
                <w:lang w:val="uk-UA"/>
              </w:rPr>
            </w:pPr>
          </w:p>
          <w:p w:rsidR="00507558" w:rsidRDefault="00507558">
            <w:pPr>
              <w:spacing w:after="0" w:line="240" w:lineRule="auto"/>
              <w:rPr>
                <w:rFonts w:ascii="Times New Roman" w:hAnsi="Times New Roman" w:cs="Times New Roman"/>
                <w:color w:val="000000"/>
                <w:sz w:val="28"/>
                <w:szCs w:val="28"/>
                <w:lang w:val="uk-UA"/>
              </w:rPr>
            </w:pPr>
          </w:p>
          <w:p w:rsidR="00507558" w:rsidRDefault="00507558">
            <w:pPr>
              <w:spacing w:after="0" w:line="240" w:lineRule="auto"/>
              <w:rPr>
                <w:rFonts w:ascii="Times New Roman" w:hAnsi="Times New Roman" w:cs="Times New Roman"/>
                <w:color w:val="000000"/>
                <w:sz w:val="28"/>
                <w:szCs w:val="28"/>
                <w:lang w:val="uk-UA"/>
              </w:rPr>
            </w:pPr>
          </w:p>
          <w:p w:rsidR="00507558" w:rsidRDefault="00507558">
            <w:pPr>
              <w:spacing w:after="0" w:line="240" w:lineRule="auto"/>
              <w:rPr>
                <w:rFonts w:ascii="Times New Roman" w:hAnsi="Times New Roman" w:cs="Times New Roman"/>
                <w:color w:val="000000"/>
                <w:sz w:val="28"/>
                <w:szCs w:val="28"/>
                <w:lang w:val="uk-UA"/>
              </w:rPr>
            </w:pPr>
          </w:p>
        </w:tc>
        <w:tc>
          <w:tcPr>
            <w:tcW w:w="7092" w:type="dxa"/>
            <w:shd w:val="clear" w:color="auto" w:fill="FFFFFF"/>
            <w:hideMark/>
          </w:tcPr>
          <w:p w:rsidR="00507558" w:rsidRDefault="00507558">
            <w:pPr>
              <w:pStyle w:val="1"/>
              <w:spacing w:after="0" w:line="240" w:lineRule="auto"/>
              <w:ind w:firstLine="459"/>
              <w:jc w:val="both"/>
              <w:rPr>
                <w:color w:val="000000"/>
                <w:sz w:val="28"/>
                <w:szCs w:val="28"/>
                <w:lang w:val="uk-UA" w:eastAsia="en-US"/>
              </w:rPr>
            </w:pPr>
            <w:r>
              <w:rPr>
                <w:color w:val="000000"/>
                <w:sz w:val="28"/>
                <w:szCs w:val="28"/>
                <w:lang w:val="uk-UA" w:eastAsia="en-US"/>
              </w:rPr>
              <w:lastRenderedPageBreak/>
              <w:t>Знання:</w:t>
            </w:r>
          </w:p>
          <w:p w:rsidR="00507558" w:rsidRDefault="00507558">
            <w:pPr>
              <w:pStyle w:val="1"/>
              <w:spacing w:after="0" w:line="240" w:lineRule="auto"/>
              <w:ind w:firstLine="318"/>
              <w:jc w:val="both"/>
              <w:rPr>
                <w:sz w:val="28"/>
                <w:szCs w:val="28"/>
                <w:lang w:val="uk-UA" w:eastAsia="en-US"/>
              </w:rPr>
            </w:pPr>
            <w:r>
              <w:rPr>
                <w:sz w:val="28"/>
                <w:szCs w:val="28"/>
                <w:lang w:val="uk-UA" w:eastAsia="en-US"/>
              </w:rPr>
              <w:t>Кодексу України про адміністративні правопорушення;</w:t>
            </w:r>
          </w:p>
          <w:p w:rsidR="00507558" w:rsidRDefault="00507558">
            <w:pPr>
              <w:pStyle w:val="1"/>
              <w:spacing w:after="0" w:line="240" w:lineRule="auto"/>
              <w:ind w:firstLine="318"/>
              <w:jc w:val="both"/>
              <w:rPr>
                <w:sz w:val="28"/>
                <w:szCs w:val="28"/>
                <w:lang w:val="uk-UA" w:eastAsia="en-US"/>
              </w:rPr>
            </w:pPr>
            <w:r>
              <w:rPr>
                <w:sz w:val="28"/>
                <w:szCs w:val="28"/>
                <w:lang w:val="uk-UA" w:eastAsia="en-US"/>
              </w:rPr>
              <w:t>Кодексу адміністративного судочинства України;</w:t>
            </w:r>
          </w:p>
          <w:p w:rsidR="00507558" w:rsidRDefault="00507558">
            <w:pPr>
              <w:pStyle w:val="1"/>
              <w:spacing w:after="0" w:line="240" w:lineRule="auto"/>
              <w:ind w:firstLine="459"/>
              <w:jc w:val="both"/>
              <w:rPr>
                <w:color w:val="000000"/>
                <w:sz w:val="28"/>
                <w:szCs w:val="28"/>
                <w:lang w:val="uk-UA" w:eastAsia="en-US"/>
              </w:rPr>
            </w:pPr>
            <w:r>
              <w:rPr>
                <w:color w:val="000000"/>
                <w:sz w:val="28"/>
                <w:szCs w:val="28"/>
                <w:lang w:val="uk-UA" w:eastAsia="en-US"/>
              </w:rPr>
              <w:t>законів України:</w:t>
            </w:r>
          </w:p>
          <w:p w:rsidR="00507558" w:rsidRDefault="00507558">
            <w:pPr>
              <w:pStyle w:val="1"/>
              <w:spacing w:after="0" w:line="240" w:lineRule="auto"/>
              <w:jc w:val="both"/>
              <w:rPr>
                <w:color w:val="000000"/>
                <w:sz w:val="28"/>
                <w:szCs w:val="28"/>
                <w:lang w:val="uk-UA" w:eastAsia="en-US"/>
              </w:rPr>
            </w:pPr>
            <w:r>
              <w:rPr>
                <w:color w:val="000000"/>
                <w:sz w:val="28"/>
                <w:szCs w:val="28"/>
                <w:lang w:val="uk-UA" w:eastAsia="en-US"/>
              </w:rPr>
              <w:t xml:space="preserve">    «Про місцеве самоврядування в Україні»,</w:t>
            </w:r>
          </w:p>
          <w:p w:rsidR="00507558" w:rsidRDefault="00507558">
            <w:pPr>
              <w:pStyle w:val="1"/>
              <w:spacing w:after="0" w:line="240" w:lineRule="auto"/>
              <w:jc w:val="both"/>
              <w:rPr>
                <w:color w:val="000000"/>
                <w:sz w:val="28"/>
                <w:szCs w:val="28"/>
                <w:lang w:val="uk-UA" w:eastAsia="en-US"/>
              </w:rPr>
            </w:pPr>
            <w:r>
              <w:rPr>
                <w:color w:val="000000"/>
                <w:sz w:val="28"/>
                <w:szCs w:val="28"/>
                <w:lang w:val="uk-UA" w:eastAsia="en-US"/>
              </w:rPr>
              <w:t xml:space="preserve">    «Про місцеві державні адміністрації»,</w:t>
            </w:r>
          </w:p>
          <w:p w:rsidR="00507558" w:rsidRDefault="00507558">
            <w:pPr>
              <w:pStyle w:val="1"/>
              <w:spacing w:after="0" w:line="240" w:lineRule="auto"/>
              <w:jc w:val="both"/>
              <w:rPr>
                <w:sz w:val="28"/>
                <w:szCs w:val="28"/>
                <w:lang w:val="uk-UA" w:eastAsia="en-US"/>
              </w:rPr>
            </w:pPr>
            <w:r>
              <w:rPr>
                <w:color w:val="000000"/>
                <w:sz w:val="28"/>
                <w:szCs w:val="28"/>
                <w:lang w:val="uk-UA" w:eastAsia="en-US"/>
              </w:rPr>
              <w:t xml:space="preserve">    </w:t>
            </w:r>
            <w:r>
              <w:rPr>
                <w:sz w:val="28"/>
                <w:szCs w:val="28"/>
                <w:lang w:val="uk-UA" w:eastAsia="en-US"/>
              </w:rPr>
              <w:t>«Про інформацію»,</w:t>
            </w:r>
          </w:p>
          <w:p w:rsidR="00507558" w:rsidRDefault="00507558">
            <w:pPr>
              <w:pStyle w:val="1"/>
              <w:spacing w:after="0" w:line="240" w:lineRule="auto"/>
              <w:ind w:firstLine="318"/>
              <w:jc w:val="both"/>
              <w:rPr>
                <w:sz w:val="28"/>
                <w:szCs w:val="28"/>
                <w:lang w:val="uk-UA" w:eastAsia="en-US"/>
              </w:rPr>
            </w:pPr>
            <w:r>
              <w:rPr>
                <w:sz w:val="28"/>
                <w:szCs w:val="28"/>
                <w:lang w:val="uk-UA" w:eastAsia="en-US"/>
              </w:rPr>
              <w:t>«Про захист персональних даних»,</w:t>
            </w:r>
          </w:p>
          <w:p w:rsidR="00507558" w:rsidRDefault="00507558">
            <w:pPr>
              <w:pStyle w:val="1"/>
              <w:spacing w:after="0" w:line="240" w:lineRule="auto"/>
              <w:ind w:firstLine="318"/>
              <w:jc w:val="both"/>
              <w:rPr>
                <w:sz w:val="28"/>
                <w:szCs w:val="28"/>
                <w:lang w:val="uk-UA" w:eastAsia="en-US"/>
              </w:rPr>
            </w:pPr>
            <w:r>
              <w:rPr>
                <w:sz w:val="28"/>
                <w:szCs w:val="28"/>
                <w:lang w:val="uk-UA" w:eastAsia="en-US"/>
              </w:rPr>
              <w:t>«Про свободу пересування та вільний вибір місця проживання»,</w:t>
            </w:r>
          </w:p>
          <w:p w:rsidR="00507558" w:rsidRDefault="00507558">
            <w:pPr>
              <w:pStyle w:val="1"/>
              <w:spacing w:after="0" w:line="240" w:lineRule="auto"/>
              <w:ind w:firstLine="318"/>
              <w:jc w:val="both"/>
              <w:rPr>
                <w:sz w:val="28"/>
                <w:szCs w:val="28"/>
                <w:lang w:val="uk-UA" w:eastAsia="en-US"/>
              </w:rPr>
            </w:pPr>
            <w:r>
              <w:rPr>
                <w:sz w:val="28"/>
                <w:szCs w:val="28"/>
                <w:lang w:val="uk-UA" w:eastAsia="en-US"/>
              </w:rPr>
              <w:t>«Про благоустрій населених пунктів»,</w:t>
            </w:r>
          </w:p>
          <w:p w:rsidR="00507558" w:rsidRDefault="00507558">
            <w:pPr>
              <w:pStyle w:val="1"/>
              <w:spacing w:after="0" w:line="240" w:lineRule="auto"/>
              <w:ind w:firstLine="318"/>
              <w:jc w:val="both"/>
              <w:rPr>
                <w:sz w:val="28"/>
                <w:szCs w:val="28"/>
                <w:lang w:val="uk-UA" w:eastAsia="en-US"/>
              </w:rPr>
            </w:pPr>
            <w:r>
              <w:rPr>
                <w:sz w:val="28"/>
                <w:szCs w:val="28"/>
                <w:lang w:val="uk-UA" w:eastAsia="en-US"/>
              </w:rPr>
              <w:t>«Про виконавче провадження»,</w:t>
            </w:r>
          </w:p>
          <w:p w:rsidR="00507558" w:rsidRDefault="00507558">
            <w:pPr>
              <w:spacing w:after="0" w:line="240" w:lineRule="auto"/>
              <w:ind w:firstLine="317"/>
              <w:jc w:val="both"/>
              <w:rPr>
                <w:rFonts w:ascii="Times New Roman" w:hAnsi="Times New Roman"/>
                <w:sz w:val="28"/>
                <w:szCs w:val="28"/>
                <w:lang w:val="uk-UA"/>
              </w:rPr>
            </w:pPr>
            <w:r>
              <w:rPr>
                <w:rFonts w:ascii="Times New Roman" w:hAnsi="Times New Roman"/>
                <w:sz w:val="28"/>
                <w:szCs w:val="28"/>
                <w:lang w:val="uk-UA"/>
              </w:rPr>
              <w:t xml:space="preserve">Регламенту виконавчого органу Київської міської ради (Київської міської державної адміністрації), </w:t>
            </w:r>
            <w:r>
              <w:rPr>
                <w:rFonts w:ascii="Times New Roman" w:hAnsi="Times New Roman"/>
                <w:sz w:val="28"/>
                <w:szCs w:val="28"/>
                <w:lang w:val="uk-UA"/>
              </w:rPr>
              <w:lastRenderedPageBreak/>
              <w:t>затвердженого розпорядженням виконавчого органу Київської міської ради (Київської міської державної адміністрації) від 08 жовтня 2013 року № 1810,</w:t>
            </w:r>
          </w:p>
          <w:p w:rsidR="00507558" w:rsidRDefault="00507558">
            <w:pPr>
              <w:pStyle w:val="1"/>
              <w:spacing w:after="0" w:line="240" w:lineRule="auto"/>
              <w:ind w:firstLine="318"/>
              <w:jc w:val="both"/>
              <w:rPr>
                <w:color w:val="000000"/>
                <w:sz w:val="28"/>
                <w:szCs w:val="28"/>
                <w:lang w:val="uk-UA" w:eastAsia="en-US"/>
              </w:rPr>
            </w:pPr>
            <w:r>
              <w:rPr>
                <w:color w:val="000000"/>
                <w:sz w:val="28"/>
                <w:szCs w:val="28"/>
                <w:lang w:val="uk-UA" w:eastAsia="en-US"/>
              </w:rPr>
              <w:t>Положення про управління забезпечення діяльності  адміністративної комісії при виконавчому органі Київської міської ради (Київській міській державній адміністрації)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27 квітня 2016 року № 294 (в редакції розпорядження виконавчого органу Київської міської ради (Київської міської державної адміністрації) від       11 лютого 2019 року № 250).</w:t>
            </w:r>
          </w:p>
        </w:tc>
      </w:tr>
      <w:tr w:rsidR="00507558" w:rsidRPr="00781DE0" w:rsidTr="00507558">
        <w:tc>
          <w:tcPr>
            <w:tcW w:w="531" w:type="dxa"/>
            <w:shd w:val="clear" w:color="auto" w:fill="FFFFFF"/>
          </w:tcPr>
          <w:p w:rsidR="00507558" w:rsidRDefault="00507558">
            <w:pPr>
              <w:spacing w:after="0" w:line="240" w:lineRule="auto"/>
              <w:jc w:val="center"/>
              <w:rPr>
                <w:rFonts w:ascii="Times New Roman" w:hAnsi="Times New Roman" w:cs="Times New Roman"/>
                <w:color w:val="000000"/>
                <w:sz w:val="28"/>
                <w:szCs w:val="28"/>
                <w:lang w:val="uk-UA"/>
              </w:rPr>
            </w:pPr>
          </w:p>
        </w:tc>
        <w:tc>
          <w:tcPr>
            <w:tcW w:w="2412" w:type="dxa"/>
            <w:shd w:val="clear" w:color="auto" w:fill="FFFFFF"/>
          </w:tcPr>
          <w:p w:rsidR="00507558" w:rsidRDefault="00507558">
            <w:pPr>
              <w:spacing w:after="0" w:line="240" w:lineRule="auto"/>
              <w:rPr>
                <w:i/>
                <w:color w:val="000000"/>
                <w:sz w:val="28"/>
                <w:szCs w:val="28"/>
                <w:lang w:val="uk-UA"/>
              </w:rPr>
            </w:pPr>
          </w:p>
        </w:tc>
        <w:tc>
          <w:tcPr>
            <w:tcW w:w="7092" w:type="dxa"/>
            <w:shd w:val="clear" w:color="auto" w:fill="FFFFFF"/>
          </w:tcPr>
          <w:p w:rsidR="00507558" w:rsidRDefault="00507558">
            <w:pPr>
              <w:pStyle w:val="1"/>
              <w:spacing w:after="0" w:line="240" w:lineRule="auto"/>
              <w:ind w:left="176"/>
              <w:jc w:val="both"/>
              <w:rPr>
                <w:lang w:val="uk-UA" w:eastAsia="en-US"/>
              </w:rPr>
            </w:pPr>
          </w:p>
        </w:tc>
      </w:tr>
    </w:tbl>
    <w:p w:rsidR="00507558" w:rsidRDefault="00507558" w:rsidP="00507558">
      <w:pPr>
        <w:spacing w:after="0" w:line="240" w:lineRule="auto"/>
        <w:jc w:val="both"/>
        <w:rPr>
          <w:rFonts w:ascii="Times New Roman" w:hAnsi="Times New Roman" w:cs="Times New Roman"/>
          <w:color w:val="000000"/>
          <w:sz w:val="28"/>
          <w:szCs w:val="28"/>
          <w:lang w:val="uk-UA"/>
        </w:rPr>
      </w:pPr>
    </w:p>
    <w:p w:rsidR="00507558" w:rsidRDefault="00507558" w:rsidP="00507558">
      <w:pPr>
        <w:spacing w:after="0" w:line="240" w:lineRule="auto"/>
        <w:jc w:val="both"/>
      </w:pPr>
      <w:r>
        <w:rPr>
          <w:rFonts w:ascii="Times New Roman" w:hAnsi="Times New Roman" w:cs="Times New Roman"/>
          <w:color w:val="000000"/>
          <w:sz w:val="28"/>
          <w:szCs w:val="28"/>
          <w:lang w:val="uk-UA"/>
        </w:rPr>
        <w:t xml:space="preserve">Заступник керівника апарату </w:t>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r>
      <w:r>
        <w:rPr>
          <w:rFonts w:ascii="Times New Roman" w:hAnsi="Times New Roman" w:cs="Times New Roman"/>
          <w:color w:val="000000"/>
          <w:sz w:val="28"/>
          <w:szCs w:val="28"/>
          <w:lang w:val="uk-UA"/>
        </w:rPr>
        <w:tab/>
        <w:t xml:space="preserve">       Євген СИТНІЧЕНКО</w:t>
      </w:r>
    </w:p>
    <w:p w:rsidR="00A04F69" w:rsidRPr="00507558" w:rsidRDefault="00A04F69" w:rsidP="00507558"/>
    <w:sectPr w:rsidR="00A04F69" w:rsidRPr="00507558" w:rsidSect="00CD3C41">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4F75"/>
    <w:multiLevelType w:val="hybridMultilevel"/>
    <w:tmpl w:val="533ED78A"/>
    <w:lvl w:ilvl="0" w:tplc="818C47D0">
      <w:start w:val="2"/>
      <w:numFmt w:val="bullet"/>
      <w:lvlText w:val="-"/>
      <w:lvlJc w:val="left"/>
      <w:pPr>
        <w:ind w:left="394" w:hanging="360"/>
      </w:pPr>
      <w:rPr>
        <w:rFonts w:ascii="Times New Roman" w:eastAsia="Times New Roman" w:hAnsi="Times New Roman" w:cs="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hint="default"/>
      </w:rPr>
    </w:lvl>
    <w:lvl w:ilvl="3" w:tplc="04190001">
      <w:start w:val="1"/>
      <w:numFmt w:val="bullet"/>
      <w:lvlText w:val=""/>
      <w:lvlJc w:val="left"/>
      <w:pPr>
        <w:ind w:left="2554" w:hanging="360"/>
      </w:pPr>
      <w:rPr>
        <w:rFonts w:ascii="Symbol" w:hAnsi="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hint="default"/>
      </w:rPr>
    </w:lvl>
    <w:lvl w:ilvl="6" w:tplc="04190001">
      <w:start w:val="1"/>
      <w:numFmt w:val="bullet"/>
      <w:lvlText w:val=""/>
      <w:lvlJc w:val="left"/>
      <w:pPr>
        <w:ind w:left="4714" w:hanging="360"/>
      </w:pPr>
      <w:rPr>
        <w:rFonts w:ascii="Symbol" w:hAnsi="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hint="default"/>
      </w:rPr>
    </w:lvl>
  </w:abstractNum>
  <w:abstractNum w:abstractNumId="1">
    <w:nsid w:val="4AAF6685"/>
    <w:multiLevelType w:val="hybridMultilevel"/>
    <w:tmpl w:val="9FB0A7B6"/>
    <w:lvl w:ilvl="0" w:tplc="94565058">
      <w:start w:val="1"/>
      <w:numFmt w:val="decimal"/>
      <w:lvlText w:val="%1)"/>
      <w:lvlJc w:val="left"/>
      <w:pPr>
        <w:ind w:left="643" w:hanging="360"/>
      </w:pPr>
      <w:rPr>
        <w:rFonts w:cs="Times New Roman"/>
      </w:rPr>
    </w:lvl>
    <w:lvl w:ilvl="1" w:tplc="04190019">
      <w:start w:val="1"/>
      <w:numFmt w:val="lowerLetter"/>
      <w:lvlText w:val="%2."/>
      <w:lvlJc w:val="left"/>
      <w:pPr>
        <w:ind w:left="1363" w:hanging="360"/>
      </w:pPr>
      <w:rPr>
        <w:rFonts w:cs="Times New Roman"/>
      </w:rPr>
    </w:lvl>
    <w:lvl w:ilvl="2" w:tplc="0419001B">
      <w:start w:val="1"/>
      <w:numFmt w:val="lowerRoman"/>
      <w:lvlText w:val="%3."/>
      <w:lvlJc w:val="right"/>
      <w:pPr>
        <w:ind w:left="2083" w:hanging="180"/>
      </w:pPr>
      <w:rPr>
        <w:rFonts w:cs="Times New Roman"/>
      </w:rPr>
    </w:lvl>
    <w:lvl w:ilvl="3" w:tplc="0419000F">
      <w:start w:val="1"/>
      <w:numFmt w:val="decimal"/>
      <w:lvlText w:val="%4."/>
      <w:lvlJc w:val="left"/>
      <w:pPr>
        <w:ind w:left="2803" w:hanging="360"/>
      </w:pPr>
      <w:rPr>
        <w:rFonts w:cs="Times New Roman"/>
      </w:rPr>
    </w:lvl>
    <w:lvl w:ilvl="4" w:tplc="04190019">
      <w:start w:val="1"/>
      <w:numFmt w:val="lowerLetter"/>
      <w:lvlText w:val="%5."/>
      <w:lvlJc w:val="left"/>
      <w:pPr>
        <w:ind w:left="3523" w:hanging="360"/>
      </w:pPr>
      <w:rPr>
        <w:rFonts w:cs="Times New Roman"/>
      </w:rPr>
    </w:lvl>
    <w:lvl w:ilvl="5" w:tplc="0419001B">
      <w:start w:val="1"/>
      <w:numFmt w:val="lowerRoman"/>
      <w:lvlText w:val="%6."/>
      <w:lvlJc w:val="right"/>
      <w:pPr>
        <w:ind w:left="4243" w:hanging="180"/>
      </w:pPr>
      <w:rPr>
        <w:rFonts w:cs="Times New Roman"/>
      </w:rPr>
    </w:lvl>
    <w:lvl w:ilvl="6" w:tplc="0419000F">
      <w:start w:val="1"/>
      <w:numFmt w:val="decimal"/>
      <w:lvlText w:val="%7."/>
      <w:lvlJc w:val="left"/>
      <w:pPr>
        <w:ind w:left="4963" w:hanging="360"/>
      </w:pPr>
      <w:rPr>
        <w:rFonts w:cs="Times New Roman"/>
      </w:rPr>
    </w:lvl>
    <w:lvl w:ilvl="7" w:tplc="04190019">
      <w:start w:val="1"/>
      <w:numFmt w:val="lowerLetter"/>
      <w:lvlText w:val="%8."/>
      <w:lvlJc w:val="left"/>
      <w:pPr>
        <w:ind w:left="5683" w:hanging="360"/>
      </w:pPr>
      <w:rPr>
        <w:rFonts w:cs="Times New Roman"/>
      </w:rPr>
    </w:lvl>
    <w:lvl w:ilvl="8" w:tplc="0419001B">
      <w:start w:val="1"/>
      <w:numFmt w:val="lowerRoman"/>
      <w:lvlText w:val="%9."/>
      <w:lvlJc w:val="right"/>
      <w:pPr>
        <w:ind w:left="6403"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4B"/>
    <w:rsid w:val="00005680"/>
    <w:rsid w:val="00013321"/>
    <w:rsid w:val="0010354B"/>
    <w:rsid w:val="001800DC"/>
    <w:rsid w:val="00284D78"/>
    <w:rsid w:val="0031588D"/>
    <w:rsid w:val="00331762"/>
    <w:rsid w:val="003F10F7"/>
    <w:rsid w:val="0042686F"/>
    <w:rsid w:val="00507558"/>
    <w:rsid w:val="00775D34"/>
    <w:rsid w:val="00781DE0"/>
    <w:rsid w:val="007A2F37"/>
    <w:rsid w:val="007A6B95"/>
    <w:rsid w:val="00815B2F"/>
    <w:rsid w:val="008C2E97"/>
    <w:rsid w:val="008D2D82"/>
    <w:rsid w:val="008E06EF"/>
    <w:rsid w:val="00900DAF"/>
    <w:rsid w:val="009145C3"/>
    <w:rsid w:val="00A04F69"/>
    <w:rsid w:val="00A666CB"/>
    <w:rsid w:val="00AA2922"/>
    <w:rsid w:val="00AE2CC5"/>
    <w:rsid w:val="00B14DB9"/>
    <w:rsid w:val="00B46C16"/>
    <w:rsid w:val="00BD08EB"/>
    <w:rsid w:val="00BF0D12"/>
    <w:rsid w:val="00C32AEF"/>
    <w:rsid w:val="00CC22C1"/>
    <w:rsid w:val="00CD3C41"/>
    <w:rsid w:val="00D85C4B"/>
    <w:rsid w:val="00DA56BD"/>
    <w:rsid w:val="00E732D1"/>
    <w:rsid w:val="00EA7B68"/>
    <w:rsid w:val="00EC6E85"/>
    <w:rsid w:val="00EE7318"/>
    <w:rsid w:val="00F4453E"/>
    <w:rsid w:val="00F45F01"/>
    <w:rsid w:val="00FA4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F7"/>
    <w:pPr>
      <w:suppressAutoHyphens/>
      <w:overflowPunct w:val="0"/>
    </w:pPr>
    <w:rPr>
      <w:rFonts w:ascii="Calibri" w:eastAsia="SimSun" w:hAnsi="Calibri" w:cs="Calibri"/>
      <w:color w:val="00000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10F7"/>
    <w:pPr>
      <w:spacing w:after="280"/>
    </w:pPr>
    <w:rPr>
      <w:rFonts w:ascii="Times New Roman" w:eastAsia="Times New Roman" w:hAnsi="Times New Roman" w:cs="Times New Roman"/>
      <w:sz w:val="24"/>
      <w:szCs w:val="24"/>
      <w:lang w:val="uk-UA" w:eastAsia="uk-UA"/>
    </w:rPr>
  </w:style>
  <w:style w:type="paragraph" w:customStyle="1" w:styleId="1">
    <w:name w:val="Обычный (веб)1"/>
    <w:basedOn w:val="a"/>
    <w:rsid w:val="003F10F7"/>
    <w:pPr>
      <w:spacing w:after="28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666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6CB"/>
    <w:rPr>
      <w:rFonts w:ascii="Tahoma" w:eastAsia="SimSun" w:hAnsi="Tahoma" w:cs="Tahoma"/>
      <w:color w:val="00000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F7"/>
    <w:pPr>
      <w:suppressAutoHyphens/>
      <w:overflowPunct w:val="0"/>
    </w:pPr>
    <w:rPr>
      <w:rFonts w:ascii="Calibri" w:eastAsia="SimSun" w:hAnsi="Calibri" w:cs="Calibri"/>
      <w:color w:val="00000A"/>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F10F7"/>
    <w:pPr>
      <w:spacing w:after="280"/>
    </w:pPr>
    <w:rPr>
      <w:rFonts w:ascii="Times New Roman" w:eastAsia="Times New Roman" w:hAnsi="Times New Roman" w:cs="Times New Roman"/>
      <w:sz w:val="24"/>
      <w:szCs w:val="24"/>
      <w:lang w:val="uk-UA" w:eastAsia="uk-UA"/>
    </w:rPr>
  </w:style>
  <w:style w:type="paragraph" w:customStyle="1" w:styleId="1">
    <w:name w:val="Обычный (веб)1"/>
    <w:basedOn w:val="a"/>
    <w:rsid w:val="003F10F7"/>
    <w:pPr>
      <w:spacing w:after="28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666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66CB"/>
    <w:rPr>
      <w:rFonts w:ascii="Tahoma" w:eastAsia="SimSun" w:hAnsi="Tahoma" w:cs="Tahoma"/>
      <w:color w:val="00000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10661">
      <w:bodyDiv w:val="1"/>
      <w:marLeft w:val="0"/>
      <w:marRight w:val="0"/>
      <w:marTop w:val="0"/>
      <w:marBottom w:val="0"/>
      <w:divBdr>
        <w:top w:val="none" w:sz="0" w:space="0" w:color="auto"/>
        <w:left w:val="none" w:sz="0" w:space="0" w:color="auto"/>
        <w:bottom w:val="none" w:sz="0" w:space="0" w:color="auto"/>
        <w:right w:val="none" w:sz="0" w:space="0" w:color="auto"/>
      </w:divBdr>
    </w:div>
    <w:div w:id="1663926166">
      <w:bodyDiv w:val="1"/>
      <w:marLeft w:val="0"/>
      <w:marRight w:val="0"/>
      <w:marTop w:val="0"/>
      <w:marBottom w:val="0"/>
      <w:divBdr>
        <w:top w:val="none" w:sz="0" w:space="0" w:color="auto"/>
        <w:left w:val="none" w:sz="0" w:space="0" w:color="auto"/>
        <w:bottom w:val="none" w:sz="0" w:space="0" w:color="auto"/>
        <w:right w:val="none" w:sz="0" w:space="0" w:color="auto"/>
      </w:divBdr>
    </w:div>
    <w:div w:id="1918050614">
      <w:bodyDiv w:val="1"/>
      <w:marLeft w:val="0"/>
      <w:marRight w:val="0"/>
      <w:marTop w:val="0"/>
      <w:marBottom w:val="0"/>
      <w:divBdr>
        <w:top w:val="none" w:sz="0" w:space="0" w:color="auto"/>
        <w:left w:val="none" w:sz="0" w:space="0" w:color="auto"/>
        <w:bottom w:val="none" w:sz="0" w:space="0" w:color="auto"/>
        <w:right w:val="none" w:sz="0" w:space="0" w:color="auto"/>
      </w:divBdr>
    </w:div>
    <w:div w:id="213136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1257</Words>
  <Characters>7167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2019-01-30T07:57:00Z</cp:lastPrinted>
  <dcterms:created xsi:type="dcterms:W3CDTF">2018-03-05T15:22:00Z</dcterms:created>
  <dcterms:modified xsi:type="dcterms:W3CDTF">2019-03-15T12:28:00Z</dcterms:modified>
</cp:coreProperties>
</file>