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8EB" w:rsidRPr="000243DF" w:rsidRDefault="00E318EB" w:rsidP="00E318E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E318EB" w:rsidRPr="000243DF" w:rsidRDefault="00E318EB" w:rsidP="00E318E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8EB" w:rsidRPr="000243DF" w:rsidRDefault="00E318EB" w:rsidP="00E318E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18EB" w:rsidRPr="000243DF" w:rsidRDefault="00E318EB" w:rsidP="00E318EB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0243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конкурсів на зайняття вакантних посад</w:t>
      </w:r>
    </w:p>
    <w:p w:rsidR="00E318EB" w:rsidRPr="000243DF" w:rsidRDefault="00E318EB" w:rsidP="00E318EB">
      <w:pPr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служби категорії «В» -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головного спеціаліста </w:t>
      </w:r>
      <w:r w:rsidRPr="000243D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uk-UA"/>
        </w:rPr>
        <w:t>відділу бухгалтерського обліку управління бухгалтерського обліку та звітності</w:t>
      </w:r>
      <w:r w:rsidRPr="000243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24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E318EB" w:rsidRPr="000243DF" w:rsidRDefault="00E318EB" w:rsidP="00E318EB">
      <w:pPr>
        <w:spacing w:after="0" w:line="240" w:lineRule="auto"/>
        <w:ind w:left="448" w:right="448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095"/>
        <w:gridCol w:w="5996"/>
      </w:tblGrid>
      <w:tr w:rsidR="00E318EB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</w:tc>
      </w:tr>
      <w:tr w:rsidR="00E318EB" w:rsidRPr="00E47C45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обов’язки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1.Забезпечення ведення  бухгалтерського обліку банківських операцій, господарських операцій; облік первинних документів.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2.Забезпечити ведення  бухгалтерського обліку нарахування заробітної плати працівників Департаменту транспортної інфраструктури, точності та достовірності розрахунків по заробітній платі, своєчасному утриманню, нарахуванню та сплаті податків та зборів при розрахунку заробітної плати.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3.Забезпечення відображення обліку необоротних активів, запасів, матеріалів та інших активів, зобов'язань, доходів та витрат з додержанням єдиних норм нормативно-правових актів з бухгалтерського обліку в державному секторі.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4.Здійснення підготовку даних з відповідних напрямків ділянок бухгалтерського обліку для забезпечення складання та своєчасного подання звітності, пов'язаної з заробітною платою, та звітності  по соціальних внесках.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5.Підготовка обгрунтованих розрахунків та підготовка бюджетних запитів по КПКВК 1910160 «Керівництво і управління у сфері транспортної інфраструктури у м. Києві» в частині розрахунку по заробітній платі.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6.Забезпечення ведення бухгалтерського обліку та виконання кошторису видатків Департаменту транспортної інфраструктури виконавчого органу Київської міської ради (Київської міської державної адміністрації) в частині заробітної плати по відповідним кодам економічної класифікації видатків.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7.Здійснення заходів щодо недопущення утворення дебіторської за кредиторської </w:t>
            </w: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заборгованості при розрахунках з контрагентами під час виконання кошторису Департаменту транспортної інфраструктури виконавчого органу Київської міської ради (Київської міської державної адміністрації).  </w:t>
            </w:r>
          </w:p>
        </w:tc>
      </w:tr>
      <w:tr w:rsidR="00E318EB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E318EB">
            <w:pPr>
              <w:pStyle w:val="a3"/>
              <w:numPr>
                <w:ilvl w:val="0"/>
                <w:numId w:val="2"/>
              </w:numPr>
              <w:tabs>
                <w:tab w:val="left" w:pos="413"/>
              </w:tabs>
              <w:spacing w:after="0" w:line="240" w:lineRule="auto"/>
              <w:ind w:right="1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посадовий оклад 5500,00 гривень;</w:t>
            </w:r>
          </w:p>
          <w:p w:rsidR="00E318EB" w:rsidRPr="000243DF" w:rsidRDefault="00E318EB" w:rsidP="005F54D6">
            <w:pPr>
              <w:tabs>
                <w:tab w:val="left" w:pos="413"/>
              </w:tabs>
              <w:spacing w:after="0" w:line="240" w:lineRule="auto"/>
              <w:ind w:left="97" w:right="1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2) надбавки, доплати, премії та компенсації  відповідно до статті 52 Закону України «Про державну службу»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  <w:r w:rsidRPr="000243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</w:t>
            </w:r>
          </w:p>
        </w:tc>
      </w:tr>
      <w:tr w:rsidR="00E318EB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Безстроково;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E318EB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1) заяву про участь у конкурсі із зазначенням основних мотивів щодо зайняття посади за формою згідно з </w:t>
            </w:r>
            <w:hyperlink r:id="rId5" w:anchor="n19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Порядку проведення конкурсу на зайняття посад державної служби,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затвердженого постановою Кабінету Міністрів України від 25 березня 2016 року № 246 (зі змінами)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2) резюме за формою згідно з </w:t>
            </w:r>
            <w:hyperlink r:id="rId6" w:anchor="n1039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додатком 2</w:t>
              </w:r>
            </w:hyperlink>
            <w:hyperlink r:id="rId7" w:anchor="n1039" w:history="1">
              <w:r w:rsidRPr="000243DF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vertAlign w:val="superscript"/>
                  <w:lang w:val="uk-UA" w:eastAsia="uk-UA"/>
                </w:rPr>
                <w:t>-1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в якому обов’язково зазначається така інформація: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прізвище, ім’я, по батькові кандидата;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3) заяву, в якій повідомляє, що до неї не застосовуються заборони, визначені частиною </w:t>
            </w:r>
            <w:hyperlink r:id="rId8" w:anchor="n13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третьою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або </w:t>
            </w:r>
            <w:hyperlink r:id="rId9" w:anchor="n14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uk-UA"/>
                </w:rPr>
                <w:t>четвертою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статті 1 Закону України «Про очищення влади», та надає згоду на проходження перевірки та на оприлюднення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відомостей стосовно неї відповідно до зазначеного Закону;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uk-UA"/>
              </w:rPr>
              <w:t>1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Подача додатків до заяви не є обов’язковою.</w:t>
            </w:r>
          </w:p>
          <w:p w:rsidR="00E318EB" w:rsidRPr="000243DF" w:rsidRDefault="00E318EB" w:rsidP="001407B7">
            <w:pPr>
              <w:shd w:val="clear" w:color="auto" w:fill="FFFFFF"/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Інформація приймається до 17:00 </w:t>
            </w:r>
            <w:r w:rsidR="001407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09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лютого 2022 року через Єдиний портал вакансій державної служби НАДС (career.gov.ua)</w:t>
            </w:r>
          </w:p>
        </w:tc>
      </w:tr>
      <w:tr w:rsidR="00E318EB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E318EB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Дата і час початку проведення тестування кандидатів. </w:t>
            </w:r>
          </w:p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тестування</w:t>
            </w:r>
          </w:p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платформи для комунікації дистанційно)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1407B7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11</w:t>
            </w:r>
            <w:r w:rsidR="00E318EB"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лютого 2022 року 10 год. 00 хв.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тестування за фізичної присутності кандидатів)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м. Київ, вул. Леонтовича, 6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(проведення співбесіди за фізичної присутності кандидатів)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Про дату і час проведення кожного етапу конкурсу учасники конкурсу будуть повідомлені додатково</w:t>
            </w:r>
          </w:p>
        </w:tc>
      </w:tr>
      <w:tr w:rsidR="00E318EB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39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Кіфоришина Тетяна Флорівна </w:t>
            </w:r>
          </w:p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(044) 366-63-08</w:t>
            </w:r>
          </w:p>
          <w:p w:rsidR="00E318EB" w:rsidRPr="000243DF" w:rsidRDefault="00C656E6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hyperlink r:id="rId10" w:history="1">
              <w:r w:rsidR="00E318EB"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mega.kadry_dti@ukr.net</w:t>
              </w:r>
            </w:hyperlink>
          </w:p>
        </w:tc>
      </w:tr>
      <w:tr w:rsidR="00E318EB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E318EB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вища освіта за освітнім ступенем не нижче бакалавра, молодшого бакалавра </w:t>
            </w:r>
          </w:p>
        </w:tc>
      </w:tr>
      <w:tr w:rsidR="00E318EB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потребує</w:t>
            </w:r>
          </w:p>
        </w:tc>
      </w:tr>
      <w:tr w:rsidR="00E318EB" w:rsidRPr="000243DF" w:rsidTr="005F54D6">
        <w:trPr>
          <w:trHeight w:val="690"/>
        </w:trPr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51" w:right="18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97" w:right="13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вільне володіння державною мовою</w:t>
            </w:r>
          </w:p>
        </w:tc>
      </w:tr>
      <w:tr w:rsidR="00E318EB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E318EB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318EB" w:rsidRPr="00E47C45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8EB" w:rsidRPr="000243DF" w:rsidRDefault="00E318EB" w:rsidP="005F54D6">
            <w:pPr>
              <w:pStyle w:val="rvps14"/>
              <w:spacing w:before="150" w:after="150"/>
              <w:rPr>
                <w:sz w:val="28"/>
                <w:szCs w:val="28"/>
              </w:rPr>
            </w:pPr>
            <w:r w:rsidRPr="000243DF">
              <w:rPr>
                <w:sz w:val="28"/>
                <w:szCs w:val="28"/>
              </w:rPr>
              <w:br/>
              <w:t>Аналітичні здібності</w:t>
            </w:r>
          </w:p>
          <w:p w:rsidR="00E318EB" w:rsidRPr="000243DF" w:rsidRDefault="00E318EB" w:rsidP="005F54D6">
            <w:pPr>
              <w:ind w:left="134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8EB" w:rsidRPr="000243DF" w:rsidRDefault="00E318EB" w:rsidP="005F5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right="27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здатність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логічного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мислення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узагальнення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конкретизації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розкладання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складних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питань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складові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виділяти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головне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другорядного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виявляти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закономірності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;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вміння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встановлювати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причинно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наслідкові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зв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'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язки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;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вміння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аналізувати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інформацію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робити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висновки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критично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оцінювати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ситуації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прогнозувати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робити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власні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умовиводи</w:t>
            </w:r>
          </w:p>
        </w:tc>
      </w:tr>
      <w:tr w:rsidR="00E318EB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8EB" w:rsidRPr="000243DF" w:rsidRDefault="00E318EB" w:rsidP="005F54D6">
            <w:pPr>
              <w:ind w:left="134" w:firstLine="1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Ефективність координації з іншими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8EB" w:rsidRPr="000243DF" w:rsidRDefault="00E318EB" w:rsidP="005F54D6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"/>
              </w:tabs>
              <w:spacing w:after="0" w:line="240" w:lineRule="auto"/>
              <w:ind w:left="97"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shd w:val="clear" w:color="auto" w:fill="FFFFFF"/>
              </w:rPr>
              <w:t xml:space="preserve">- </w:t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уміння конструктивного обміну інформацією, узгодження та упорядкування дій;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243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здатність до об'єднання та систематизації спільних зусиль</w:t>
            </w:r>
          </w:p>
        </w:tc>
      </w:tr>
      <w:tr w:rsidR="00E318EB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8EB" w:rsidRPr="000243DF" w:rsidRDefault="00E318EB" w:rsidP="005F54D6">
            <w:pPr>
              <w:ind w:firstLine="1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3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0243DF">
              <w:rPr>
                <w:rFonts w:ascii="Times New Roman" w:hAnsi="Times New Roman" w:cs="Times New Roman"/>
                <w:sz w:val="28"/>
                <w:szCs w:val="28"/>
              </w:rPr>
              <w:t>тресостійкість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18EB" w:rsidRPr="000243DF" w:rsidRDefault="00E318EB" w:rsidP="00E318E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уміння розуміти та управляти своїми емоціями;</w:t>
            </w:r>
          </w:p>
          <w:p w:rsidR="00E318EB" w:rsidRPr="000243DF" w:rsidRDefault="00E318EB" w:rsidP="00E318E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самоконтролю;</w:t>
            </w:r>
          </w:p>
          <w:p w:rsidR="00E318EB" w:rsidRPr="000243DF" w:rsidRDefault="00E318EB" w:rsidP="00E318E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left="97" w:right="272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до конструктивного ставлення до зворотного зв’язку, зокрема критики;</w:t>
            </w:r>
          </w:p>
          <w:p w:rsidR="00E318EB" w:rsidRPr="000243DF" w:rsidRDefault="00E318EB" w:rsidP="005F5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1"/>
                <w:tab w:val="left" w:pos="384"/>
              </w:tabs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оптимізм.</w:t>
            </w:r>
          </w:p>
        </w:tc>
      </w:tr>
      <w:tr w:rsidR="00E318EB" w:rsidRPr="000243DF" w:rsidTr="005F54D6">
        <w:tc>
          <w:tcPr>
            <w:tcW w:w="96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Професійні знання</w:t>
            </w:r>
          </w:p>
        </w:tc>
      </w:tr>
      <w:tr w:rsidR="00E318EB" w:rsidRPr="000243DF" w:rsidTr="005F54D6">
        <w:tc>
          <w:tcPr>
            <w:tcW w:w="36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Вимога</w:t>
            </w:r>
          </w:p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Компоненти вимоги</w:t>
            </w:r>
          </w:p>
        </w:tc>
      </w:tr>
      <w:tr w:rsidR="00E318EB" w:rsidRPr="000243DF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  <w:r w:rsidRPr="000243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val="uk-UA" w:eastAsia="uk-UA"/>
              </w:rPr>
              <w:t xml:space="preserve"> 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1" w:tgtFrame="_blank" w:history="1">
              <w:r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Конституції України</w:t>
              </w:r>
            </w:hyperlink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E318EB" w:rsidRPr="000243DF" w:rsidRDefault="00E47C45" w:rsidP="005F54D6">
            <w:pPr>
              <w:spacing w:after="0" w:line="240" w:lineRule="auto"/>
              <w:ind w:right="13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12" w:tgtFrame="_blank" w:history="1">
              <w:r w:rsidR="00E318EB"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="00E318EB"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державну службу»;</w:t>
            </w:r>
            <w:r w:rsidR="00E318EB"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hyperlink r:id="rId13" w:tgtFrame="_blank" w:history="1">
              <w:r w:rsidR="00E318EB" w:rsidRPr="000243DF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Закону України</w:t>
              </w:r>
            </w:hyperlink>
            <w:r w:rsidR="00E318EB"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«Про запобігання корупції» та іншого законодавства.</w:t>
            </w:r>
          </w:p>
        </w:tc>
      </w:tr>
      <w:tr w:rsidR="00E318EB" w:rsidRPr="00E47C45" w:rsidTr="005F54D6">
        <w:tc>
          <w:tcPr>
            <w:tcW w:w="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18EB" w:rsidRPr="000243DF" w:rsidRDefault="00E318EB" w:rsidP="005F54D6">
            <w:pPr>
              <w:spacing w:after="0" w:line="240" w:lineRule="auto"/>
              <w:ind w:left="151" w:right="4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 у сфері</w:t>
            </w:r>
          </w:p>
        </w:tc>
        <w:tc>
          <w:tcPr>
            <w:tcW w:w="5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47C45" w:rsidRDefault="00E47C45" w:rsidP="005F54D6">
            <w:pPr>
              <w:shd w:val="clear" w:color="auto" w:fill="FFFFFF"/>
              <w:spacing w:before="300" w:after="450" w:line="240" w:lineRule="auto"/>
              <w:ind w:right="45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bookmarkStart w:id="1" w:name="n4"/>
            <w:bookmarkEnd w:id="1"/>
            <w:r w:rsidRPr="00E47C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Кодекс України про адміністративні правопорушення;</w:t>
            </w:r>
          </w:p>
          <w:p w:rsidR="00E318EB" w:rsidRPr="000243DF" w:rsidRDefault="00E318EB" w:rsidP="005F54D6">
            <w:pPr>
              <w:shd w:val="clear" w:color="auto" w:fill="FFFFFF"/>
              <w:spacing w:before="300" w:after="450" w:line="240" w:lineRule="auto"/>
              <w:ind w:right="4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Наказу Міністерства фінансів України від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24.01.2012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 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року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№ 44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«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Про затвердження Порядку складання бюджетної звітності розпорядниками та одержувачами бюдж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етних коштів, звітності фондами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загальнообов'язкового держ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авного соціального і пенсійного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страхування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», з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ареєстровано</w:t>
            </w:r>
            <w:r w:rsidRPr="000243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го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 Міністерстві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юстиції України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9 лютого 2012 р.</w:t>
            </w:r>
            <w:r w:rsidRPr="00024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91E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 № 196/20509</w:t>
            </w:r>
          </w:p>
        </w:tc>
      </w:tr>
    </w:tbl>
    <w:p w:rsidR="00E318EB" w:rsidRPr="000243DF" w:rsidRDefault="00E318EB" w:rsidP="00E318E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318EB" w:rsidRPr="000243DF" w:rsidRDefault="00E318EB" w:rsidP="00E318E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318EB" w:rsidRPr="000243DF" w:rsidRDefault="00E318EB" w:rsidP="00E31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18EB" w:rsidRPr="000243DF" w:rsidRDefault="00E318EB" w:rsidP="00E31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5912" w:rsidRPr="00E318EB" w:rsidRDefault="00945912">
      <w:pPr>
        <w:rPr>
          <w:lang w:val="uk-UA"/>
        </w:rPr>
      </w:pPr>
    </w:p>
    <w:sectPr w:rsidR="00945912" w:rsidRPr="00E318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7202"/>
    <w:multiLevelType w:val="multilevel"/>
    <w:tmpl w:val="F4F638DC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1505A4"/>
    <w:multiLevelType w:val="hybridMultilevel"/>
    <w:tmpl w:val="6132287E"/>
    <w:lvl w:ilvl="0" w:tplc="447CB370">
      <w:start w:val="1"/>
      <w:numFmt w:val="decimal"/>
      <w:lvlText w:val="%1)"/>
      <w:lvlJc w:val="left"/>
      <w:pPr>
        <w:ind w:left="45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177" w:hanging="360"/>
      </w:pPr>
    </w:lvl>
    <w:lvl w:ilvl="2" w:tplc="0422001B" w:tentative="1">
      <w:start w:val="1"/>
      <w:numFmt w:val="lowerRoman"/>
      <w:lvlText w:val="%3."/>
      <w:lvlJc w:val="right"/>
      <w:pPr>
        <w:ind w:left="1897" w:hanging="180"/>
      </w:pPr>
    </w:lvl>
    <w:lvl w:ilvl="3" w:tplc="0422000F" w:tentative="1">
      <w:start w:val="1"/>
      <w:numFmt w:val="decimal"/>
      <w:lvlText w:val="%4."/>
      <w:lvlJc w:val="left"/>
      <w:pPr>
        <w:ind w:left="2617" w:hanging="360"/>
      </w:pPr>
    </w:lvl>
    <w:lvl w:ilvl="4" w:tplc="04220019" w:tentative="1">
      <w:start w:val="1"/>
      <w:numFmt w:val="lowerLetter"/>
      <w:lvlText w:val="%5."/>
      <w:lvlJc w:val="left"/>
      <w:pPr>
        <w:ind w:left="3337" w:hanging="360"/>
      </w:pPr>
    </w:lvl>
    <w:lvl w:ilvl="5" w:tplc="0422001B" w:tentative="1">
      <w:start w:val="1"/>
      <w:numFmt w:val="lowerRoman"/>
      <w:lvlText w:val="%6."/>
      <w:lvlJc w:val="right"/>
      <w:pPr>
        <w:ind w:left="4057" w:hanging="180"/>
      </w:pPr>
    </w:lvl>
    <w:lvl w:ilvl="6" w:tplc="0422000F" w:tentative="1">
      <w:start w:val="1"/>
      <w:numFmt w:val="decimal"/>
      <w:lvlText w:val="%7."/>
      <w:lvlJc w:val="left"/>
      <w:pPr>
        <w:ind w:left="4777" w:hanging="360"/>
      </w:pPr>
    </w:lvl>
    <w:lvl w:ilvl="7" w:tplc="04220019" w:tentative="1">
      <w:start w:val="1"/>
      <w:numFmt w:val="lowerLetter"/>
      <w:lvlText w:val="%8."/>
      <w:lvlJc w:val="left"/>
      <w:pPr>
        <w:ind w:left="5497" w:hanging="360"/>
      </w:pPr>
    </w:lvl>
    <w:lvl w:ilvl="8" w:tplc="0422001B" w:tentative="1">
      <w:start w:val="1"/>
      <w:numFmt w:val="lowerRoman"/>
      <w:lvlText w:val="%9."/>
      <w:lvlJc w:val="right"/>
      <w:pPr>
        <w:ind w:left="62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315"/>
    <w:rsid w:val="001407B7"/>
    <w:rsid w:val="00347315"/>
    <w:rsid w:val="00945912"/>
    <w:rsid w:val="00C656E6"/>
    <w:rsid w:val="00E318EB"/>
    <w:rsid w:val="00E4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9B569-B0F4-4780-918D-E113A1C4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8E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8EB"/>
    <w:pPr>
      <w:ind w:left="720"/>
      <w:contextualSpacing/>
    </w:pPr>
  </w:style>
  <w:style w:type="paragraph" w:customStyle="1" w:styleId="rvps14">
    <w:name w:val="rvps14"/>
    <w:basedOn w:val="a"/>
    <w:rsid w:val="00E31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hyperlink" Target="https://zakon.rada.gov.ua/laws/show/889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246-2016-%D0%BF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ega.kadry_dti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682-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5129</Words>
  <Characters>2925</Characters>
  <Application>Microsoft Office Word</Application>
  <DocSecurity>0</DocSecurity>
  <Lines>24</Lines>
  <Paragraphs>16</Paragraphs>
  <ScaleCrop>false</ScaleCrop>
  <Company/>
  <LinksUpToDate>false</LinksUpToDate>
  <CharactersWithSpaces>8038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Кіфоришина Тетяна Флорівна</dc:creator>
  <cp:keywords/>
  <dc:description/>
  <cp:lastModifiedBy>Кардаш Тетяна Віталіївна</cp:lastModifiedBy>
  <cp:revision>6</cp:revision>
  <dcterms:created xsi:type="dcterms:W3CDTF">2022-02-02T16:17:00Z</dcterms:created>
  <dcterms:modified xsi:type="dcterms:W3CDTF">2022-02-03T08:54:00Z</dcterms:modified>
</cp:coreProperties>
</file>