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43" w:rsidRPr="0001540C" w:rsidRDefault="00312643" w:rsidP="0031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643" w:rsidRPr="0001540C" w:rsidRDefault="00312643" w:rsidP="00312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12643" w:rsidRPr="0001540C" w:rsidRDefault="00312643" w:rsidP="00312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 – заступника начальника відділу претензійно-позовної роботи юридичного управління</w:t>
      </w:r>
    </w:p>
    <w:p w:rsidR="00312643" w:rsidRPr="0001540C" w:rsidRDefault="00312643" w:rsidP="00312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12643" w:rsidRPr="0001540C" w:rsidRDefault="00312643" w:rsidP="00312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«Б») </w:t>
      </w:r>
    </w:p>
    <w:p w:rsidR="00312643" w:rsidRPr="0001540C" w:rsidRDefault="00312643" w:rsidP="00312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2"/>
        <w:gridCol w:w="5355"/>
      </w:tblGrid>
      <w:tr w:rsidR="00312643" w:rsidRPr="0001540C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2643" w:rsidRPr="0001540C" w:rsidRDefault="00312643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посадової інструкції:</w:t>
            </w:r>
          </w:p>
          <w:p w:rsidR="00312643" w:rsidRPr="0001540C" w:rsidRDefault="00312643" w:rsidP="0006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та узагальнює результати розгляду претензій                 та/або вимог. </w:t>
            </w:r>
          </w:p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2.Бере участь у розгляді матеріалів за наслідками перевірок, ревізій, інвентаризацій, надає правові висновки за фактами виявлених правопорушень. 3.Розглядає проєкти нормативних актів для погодження з питань, що належать до компетенції органу виконавчої влади.</w:t>
            </w:r>
          </w:p>
          <w:p w:rsidR="00312643" w:rsidRPr="0001540C" w:rsidRDefault="00312643" w:rsidP="00064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01540C">
              <w:rPr>
                <w:rFonts w:ascii="Times New Roman" w:hAnsi="Times New Roman" w:cs="Times New Roman"/>
                <w:sz w:val="28"/>
                <w:szCs w:val="28"/>
              </w:rPr>
              <w:t>Організовує претензійну та позовну роботу, здійснює контроль за її проведенням, забезпечує в установленому порядку представлення інтересів Департаменту в судах та інших органах.</w:t>
            </w:r>
          </w:p>
          <w:p w:rsidR="00312643" w:rsidRPr="0001540C" w:rsidRDefault="00312643" w:rsidP="00064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01540C">
              <w:rPr>
                <w:rFonts w:ascii="Times New Roman" w:hAnsi="Times New Roman" w:cs="Times New Roman"/>
                <w:sz w:val="28"/>
                <w:szCs w:val="28"/>
              </w:rPr>
              <w:t>За дорученням начальника юридичного управління здійснює представництво інтересів Департаменту в судах, а також в органах державної влади під час розгляду правових питань і спорів.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6200,00 гривень відповідно до постанови Кабінету Міністрів України від 18 січня 2017 року № 15 (зі змінами);</w:t>
            </w:r>
          </w:p>
          <w:p w:rsidR="00312643" w:rsidRPr="0001540C" w:rsidRDefault="00956EFB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</w:t>
            </w:r>
            <w:bookmarkStart w:id="0" w:name="_GoBack"/>
            <w:bookmarkEnd w:id="0"/>
            <w:r w:rsidR="00312643"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12643" w:rsidRPr="0001540C" w:rsidRDefault="00312643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12643" w:rsidRPr="0001540C" w:rsidRDefault="00312643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312643" w:rsidRPr="0001540C" w:rsidRDefault="00312643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16 год 45</w:t>
            </w:r>
            <w:r w:rsidRPr="000154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15</w:t>
            </w:r>
            <w:r w:rsidRPr="000154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312643" w:rsidRPr="0001540C" w:rsidRDefault="00312643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015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стосовно досвіду роботи,  професійних компетентностей,  репутації (характеристики, рекомендації, наукові публікації тощо)</w:t>
            </w:r>
          </w:p>
          <w:p w:rsidR="00312643" w:rsidRPr="0001540C" w:rsidRDefault="00312643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E429B0" w:rsidRDefault="00312643" w:rsidP="000640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Київ,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Леонтовича, буд. 6, кабінет 5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22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312643" w:rsidRPr="0001540C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312643" w:rsidRPr="0001540C" w:rsidRDefault="00956EFB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312643" w:rsidRPr="000154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12643" w:rsidRPr="0001540C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12643" w:rsidRPr="0001540C" w:rsidTr="0006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</w:t>
            </w: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магістра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312643" w:rsidRPr="0001540C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12643" w:rsidRPr="0001540C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12643" w:rsidRPr="0001540C" w:rsidRDefault="00312643" w:rsidP="003126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12643" w:rsidRPr="00956EFB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3126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12643" w:rsidRPr="0001540C" w:rsidRDefault="00312643" w:rsidP="003126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12643" w:rsidRPr="0001540C" w:rsidRDefault="00312643" w:rsidP="003126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12643" w:rsidRPr="0001540C" w:rsidRDefault="00312643" w:rsidP="003126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12643" w:rsidRPr="0001540C" w:rsidRDefault="00312643" w:rsidP="003126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12643" w:rsidRPr="0001540C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312643" w:rsidRPr="0001540C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12643" w:rsidRPr="0001540C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312643" w:rsidRPr="0001540C" w:rsidRDefault="00312643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2643" w:rsidRPr="00956EFB" w:rsidTr="000640B0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доступ до публічної інформації». 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Постанови Кабінету Міністрів України від від 26 листопада 2008 р. № 1040</w:t>
            </w:r>
            <w:r w:rsidRPr="00015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 xml:space="preserve">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312643" w:rsidRPr="0001540C" w:rsidRDefault="0031264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12643" w:rsidRPr="00F30673" w:rsidRDefault="00312643" w:rsidP="00312643">
      <w:pPr>
        <w:rPr>
          <w:lang w:val="uk-UA"/>
        </w:rPr>
      </w:pPr>
    </w:p>
    <w:p w:rsidR="00CC3BCA" w:rsidRPr="00613637" w:rsidRDefault="00CC3BCA" w:rsidP="00312643">
      <w:pPr>
        <w:spacing w:after="0" w:line="240" w:lineRule="auto"/>
        <w:ind w:left="5103"/>
        <w:jc w:val="right"/>
        <w:rPr>
          <w:lang w:val="uk-UA"/>
        </w:rPr>
      </w:pPr>
    </w:p>
    <w:sectPr w:rsidR="00CC3BCA" w:rsidRPr="006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0C5E"/>
    <w:multiLevelType w:val="multilevel"/>
    <w:tmpl w:val="B85C2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7"/>
    <w:rsid w:val="00080C3B"/>
    <w:rsid w:val="000B0937"/>
    <w:rsid w:val="000C1EFF"/>
    <w:rsid w:val="00102F8A"/>
    <w:rsid w:val="001178A5"/>
    <w:rsid w:val="001479DB"/>
    <w:rsid w:val="00153E2E"/>
    <w:rsid w:val="00166BA2"/>
    <w:rsid w:val="00180CA1"/>
    <w:rsid w:val="00196EBF"/>
    <w:rsid w:val="001D7FE9"/>
    <w:rsid w:val="001E1787"/>
    <w:rsid w:val="002018C0"/>
    <w:rsid w:val="002115A7"/>
    <w:rsid w:val="00283309"/>
    <w:rsid w:val="002E3BA2"/>
    <w:rsid w:val="002E593C"/>
    <w:rsid w:val="00307F3B"/>
    <w:rsid w:val="00312643"/>
    <w:rsid w:val="00323AA3"/>
    <w:rsid w:val="003A6113"/>
    <w:rsid w:val="00404953"/>
    <w:rsid w:val="0041328D"/>
    <w:rsid w:val="004157C7"/>
    <w:rsid w:val="00420076"/>
    <w:rsid w:val="00424D31"/>
    <w:rsid w:val="00483CE3"/>
    <w:rsid w:val="0049003D"/>
    <w:rsid w:val="0049204E"/>
    <w:rsid w:val="00535AF7"/>
    <w:rsid w:val="00582F38"/>
    <w:rsid w:val="005D4608"/>
    <w:rsid w:val="00610BA3"/>
    <w:rsid w:val="00613637"/>
    <w:rsid w:val="0066082D"/>
    <w:rsid w:val="00732422"/>
    <w:rsid w:val="00767F6A"/>
    <w:rsid w:val="00770F9D"/>
    <w:rsid w:val="0079284D"/>
    <w:rsid w:val="007C50F4"/>
    <w:rsid w:val="007D324C"/>
    <w:rsid w:val="007E06A5"/>
    <w:rsid w:val="00843593"/>
    <w:rsid w:val="00843FD4"/>
    <w:rsid w:val="00847160"/>
    <w:rsid w:val="00867ED2"/>
    <w:rsid w:val="008A4836"/>
    <w:rsid w:val="00915BC1"/>
    <w:rsid w:val="00956EFB"/>
    <w:rsid w:val="009C2910"/>
    <w:rsid w:val="009E2BB8"/>
    <w:rsid w:val="00A60E0C"/>
    <w:rsid w:val="00A839CB"/>
    <w:rsid w:val="00A96427"/>
    <w:rsid w:val="00B5398B"/>
    <w:rsid w:val="00B727F8"/>
    <w:rsid w:val="00BB2BCF"/>
    <w:rsid w:val="00BD2F09"/>
    <w:rsid w:val="00C41F88"/>
    <w:rsid w:val="00C535AF"/>
    <w:rsid w:val="00C628EE"/>
    <w:rsid w:val="00CC3BCA"/>
    <w:rsid w:val="00CD6230"/>
    <w:rsid w:val="00D27A70"/>
    <w:rsid w:val="00D87BEF"/>
    <w:rsid w:val="00DB1D68"/>
    <w:rsid w:val="00DB3637"/>
    <w:rsid w:val="00DE5B17"/>
    <w:rsid w:val="00E2318D"/>
    <w:rsid w:val="00E357B6"/>
    <w:rsid w:val="00E429B0"/>
    <w:rsid w:val="00E52E92"/>
    <w:rsid w:val="00EE5BA0"/>
    <w:rsid w:val="00F43CDC"/>
    <w:rsid w:val="00F70D7F"/>
    <w:rsid w:val="00F76BBB"/>
    <w:rsid w:val="00F77A9F"/>
    <w:rsid w:val="00F80FF3"/>
    <w:rsid w:val="00F819C7"/>
    <w:rsid w:val="00F86FC2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B254-1FAA-474A-8D84-0AB9D6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0C3B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59"/>
    <w:rsid w:val="0061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31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C91-60A8-49D1-A6A3-338CEA18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3616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8</cp:revision>
  <dcterms:created xsi:type="dcterms:W3CDTF">2019-11-04T07:49:00Z</dcterms:created>
  <dcterms:modified xsi:type="dcterms:W3CDTF">2019-11-06T13:11:00Z</dcterms:modified>
</cp:coreProperties>
</file>