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98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A05F98" w:rsidRPr="00166FEE" w:rsidRDefault="00A05F98" w:rsidP="00A05F9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05F98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A05F98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A05F98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A05F98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A05F98" w:rsidRPr="00166FEE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A05F98" w:rsidRDefault="00A05F98" w:rsidP="00A05F98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A05F98" w:rsidRDefault="00A05F98" w:rsidP="00A05F9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05F98" w:rsidRDefault="00A05F98" w:rsidP="00A05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F98" w:rsidRDefault="00A05F98" w:rsidP="00A05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A05F98" w:rsidRDefault="00A05F98" w:rsidP="00A05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головного спеціаліста </w:t>
      </w:r>
    </w:p>
    <w:p w:rsidR="00A05F98" w:rsidRDefault="00A05F98" w:rsidP="00A05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документообігу та забезпечення формування документів Національного архівного фонду управління документообігу та аналізу службової кореспонденції апарату виконавчого органу Київської міської ради </w:t>
      </w:r>
      <w:r>
        <w:rPr>
          <w:rFonts w:ascii="Times New Roman" w:hAnsi="Times New Roman" w:cs="Times New Roman"/>
          <w:sz w:val="28"/>
          <w:szCs w:val="28"/>
        </w:rPr>
        <w:br/>
        <w:t>(Київської міської державної адміністрації) (категорія «В»)</w:t>
      </w:r>
    </w:p>
    <w:p w:rsidR="00A05F98" w:rsidRDefault="00A05F98" w:rsidP="00A05F9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 w:eastAsia="zh-CN"/>
        </w:rPr>
      </w:pPr>
    </w:p>
    <w:p w:rsidR="00A05F98" w:rsidRDefault="00A05F98" w:rsidP="00A05F9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2"/>
        <w:gridCol w:w="142"/>
        <w:gridCol w:w="137"/>
        <w:gridCol w:w="6100"/>
        <w:gridCol w:w="142"/>
      </w:tblGrid>
      <w:tr w:rsidR="00A05F98" w:rsidTr="0056081C">
        <w:tc>
          <w:tcPr>
            <w:tcW w:w="9747" w:type="dxa"/>
            <w:gridSpan w:val="6"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05F98" w:rsidRPr="00C4591D" w:rsidTr="0056081C">
        <w:tc>
          <w:tcPr>
            <w:tcW w:w="3226" w:type="dxa"/>
            <w:gridSpan w:val="2"/>
            <w:hideMark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521" w:type="dxa"/>
            <w:gridSpan w:val="4"/>
            <w:hideMark/>
          </w:tcPr>
          <w:p w:rsidR="00A05F98" w:rsidRPr="00A05F98" w:rsidRDefault="00A05F98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98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приймання, попереднього розгляду та реєстрації службових документів</w:t>
            </w: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 xml:space="preserve"> у паперовій формі, що надійшли до апарату виконавчого органу Київської міської ради (Київської міської державної адміністрації) від народних депутатів України, депутатів Київської міської ради, органів місцевого самоврядування, оформлених належним чином;</w:t>
            </w:r>
          </w:p>
          <w:p w:rsidR="00A05F98" w:rsidRPr="00A05F98" w:rsidRDefault="00A05F98" w:rsidP="0056081C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з персональними даними та з грифом «Для службового користування»;</w:t>
            </w:r>
          </w:p>
          <w:p w:rsidR="00A05F98" w:rsidRPr="00A05F98" w:rsidRDefault="00A05F98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регулярних перевірок стану діловодства в структурних підрозділах апарату виконавчого органу Київської міської ради (Київської міської державної адміністрації) та забезпечення нагляду </w:t>
            </w:r>
            <w:r w:rsidRPr="00A05F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правильністю відомостей, внесених до </w:t>
            </w:r>
            <w:proofErr w:type="spellStart"/>
            <w:r w:rsidRPr="00A05F98">
              <w:rPr>
                <w:rFonts w:ascii="Times New Roman" w:hAnsi="Times New Roman" w:cs="Times New Roman"/>
                <w:sz w:val="28"/>
                <w:szCs w:val="28"/>
              </w:rPr>
              <w:t>реєстраційно</w:t>
            </w:r>
            <w:proofErr w:type="spellEnd"/>
            <w:r w:rsidRPr="00A05F98">
              <w:rPr>
                <w:rFonts w:ascii="Times New Roman" w:hAnsi="Times New Roman" w:cs="Times New Roman"/>
                <w:sz w:val="28"/>
                <w:szCs w:val="28"/>
              </w:rPr>
              <w:t>-моніторингової картки за зведеною номенклатурою справ;</w:t>
            </w:r>
          </w:p>
          <w:p w:rsidR="00A05F98" w:rsidRPr="00A05F98" w:rsidRDefault="00A05F98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 w:rsidRPr="00A05F9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A05F9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відповідей на звернення юридичних та фізичних осіб, запити на публічну інформацію та </w:t>
            </w:r>
            <w:r w:rsidRPr="00A05F9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надання копій і витягів з</w:t>
            </w:r>
            <w:r w:rsidRPr="00A05F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архівних документів та бази даних службової кореспонденції відповідно до зазначених реквізитів; </w:t>
            </w:r>
          </w:p>
          <w:p w:rsidR="00A05F98" w:rsidRPr="00A05F98" w:rsidRDefault="00A05F98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F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розробленні методичних рекомендацій та типових маршрутів проходження документів у системі електронного документообігу та формування документів Національного архівного фонду;</w:t>
            </w:r>
          </w:p>
          <w:p w:rsidR="00A05F98" w:rsidRPr="00A05F98" w:rsidRDefault="00A05F98" w:rsidP="0056081C">
            <w:pPr>
              <w:jc w:val="both"/>
              <w:rPr>
                <w:rStyle w:val="3Batang"/>
                <w:rFonts w:ascii="Times New Roman" w:hint="default"/>
                <w:b w:val="0"/>
                <w:sz w:val="28"/>
                <w:szCs w:val="28"/>
                <w:lang w:eastAsia="uk-UA"/>
              </w:rPr>
            </w:pPr>
            <w:r w:rsidRPr="00A05F98">
              <w:rPr>
                <w:rStyle w:val="3Batang"/>
                <w:rFonts w:ascii="Times New Roman" w:hint="default"/>
                <w:b w:val="0"/>
                <w:sz w:val="28"/>
                <w:szCs w:val="28"/>
                <w:lang w:eastAsia="uk-UA"/>
              </w:rPr>
              <w:t xml:space="preserve">виконання інших завдань і доручень начальника відділу та </w:t>
            </w:r>
            <w:r w:rsidRPr="00A05F98">
              <w:rPr>
                <w:rStyle w:val="3FranklinGothicMedium"/>
                <w:rFonts w:ascii="Times New Roman" w:hAnsi="Times New Roman"/>
                <w:b w:val="0"/>
                <w:sz w:val="28"/>
                <w:szCs w:val="28"/>
                <w:lang w:eastAsia="uk-UA"/>
              </w:rPr>
              <w:t>керівництва</w:t>
            </w:r>
            <w:r w:rsidRPr="00A05F98">
              <w:rPr>
                <w:rStyle w:val="3Batang"/>
                <w:rFonts w:ascii="Times New Roman" w:hint="default"/>
                <w:b w:val="0"/>
                <w:sz w:val="28"/>
                <w:szCs w:val="28"/>
                <w:lang w:eastAsia="uk-UA"/>
              </w:rPr>
              <w:t xml:space="preserve"> управління; </w:t>
            </w:r>
          </w:p>
          <w:p w:rsidR="00A05F98" w:rsidRPr="00A05F98" w:rsidRDefault="00A05F98" w:rsidP="0056081C">
            <w:pPr>
              <w:jc w:val="both"/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 xml:space="preserve">надання практичної та методичної допомоги </w:t>
            </w:r>
            <w:r w:rsidRPr="00A05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структурним підрозділам апарату виконавчого органу Київської міської ради (Київської міської державної адміністрації), структурним підрозділам виконавчого органу Київської міської ради (Київської міської державної адміністрації), районним в місті Києві державним адміністраціям з питань, що стосуються роботи зі службовими документами;</w:t>
            </w:r>
          </w:p>
          <w:p w:rsidR="00A05F98" w:rsidRPr="00A05F98" w:rsidRDefault="00A05F98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>володіння знаннями та навичками роботи в інформаційно-комунікаційній системі «Єдиний інформаційний простір територіальної громади міста Києва», необхідними для виконання функціональних повноважень</w:t>
            </w:r>
          </w:p>
          <w:p w:rsidR="00A05F98" w:rsidRPr="00A05F98" w:rsidRDefault="00A05F98" w:rsidP="005608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A05F98" w:rsidTr="0056081C">
        <w:tc>
          <w:tcPr>
            <w:tcW w:w="3226" w:type="dxa"/>
            <w:gridSpan w:val="2"/>
            <w:hideMark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1" w:type="dxa"/>
            <w:gridSpan w:val="4"/>
            <w:hideMark/>
          </w:tcPr>
          <w:p w:rsidR="00A05F98" w:rsidRDefault="00A05F98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A05F98" w:rsidRDefault="00A05F98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A05F98" w:rsidTr="0056081C">
        <w:tc>
          <w:tcPr>
            <w:tcW w:w="3226" w:type="dxa"/>
            <w:gridSpan w:val="2"/>
          </w:tcPr>
          <w:p w:rsidR="00A05F98" w:rsidRDefault="00A05F98" w:rsidP="00560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521" w:type="dxa"/>
            <w:gridSpan w:val="4"/>
          </w:tcPr>
          <w:p w:rsidR="00A05F98" w:rsidRPr="00D9052E" w:rsidRDefault="00A05F98" w:rsidP="0056081C">
            <w:pPr>
              <w:pStyle w:val="a4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A05F98" w:rsidRDefault="00A05F98" w:rsidP="005608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A05F98" w:rsidRDefault="00A05F98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A05F98" w:rsidRPr="00D9052E" w:rsidRDefault="00A05F98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05F98" w:rsidTr="0056081C">
        <w:tc>
          <w:tcPr>
            <w:tcW w:w="3226" w:type="dxa"/>
            <w:gridSpan w:val="2"/>
          </w:tcPr>
          <w:p w:rsidR="00A05F98" w:rsidRDefault="00A05F98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</w:p>
          <w:p w:rsidR="00A05F98" w:rsidRDefault="00A05F98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конкурсі, та строк </w:t>
            </w:r>
          </w:p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її подання</w:t>
            </w:r>
          </w:p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4"/>
          </w:tcPr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 (далі – Порядок);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 якому обов’язково зазначається така інформація: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прізвище, ім’я, по батькові кандидата;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реквізити документа, що посвідчує особу та підтверджує громадянство України;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наявності відповідного ступеня вищої освіти;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рівня володіння державною мовою;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</w:t>
            </w:r>
            <w:r>
              <w:rPr>
                <w:color w:val="000000"/>
                <w:sz w:val="28"/>
                <w:szCs w:val="28"/>
              </w:rPr>
              <w:lastRenderedPageBreak/>
              <w:t>відповідних вимог);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додатків до заяви не є обов’язковою; 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A05F98" w:rsidRDefault="00A05F98" w:rsidP="0056081C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05F98" w:rsidRDefault="00A05F98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15.45 09 липня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року виключно через Єдиний портал вакансій державної служби Національного агентства України з питань державної служби за посиланням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A05F98" w:rsidRDefault="00A05F98" w:rsidP="0056081C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98" w:rsidTr="0056081C">
        <w:tc>
          <w:tcPr>
            <w:tcW w:w="3226" w:type="dxa"/>
            <w:gridSpan w:val="2"/>
            <w:hideMark/>
          </w:tcPr>
          <w:p w:rsidR="00A05F98" w:rsidRDefault="00A05F98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gridSpan w:val="4"/>
          </w:tcPr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A05F98" w:rsidRDefault="00A05F98" w:rsidP="0056081C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A05F98" w:rsidRDefault="00A05F98" w:rsidP="0056081C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05F98" w:rsidTr="0056081C">
        <w:tc>
          <w:tcPr>
            <w:tcW w:w="3226" w:type="dxa"/>
            <w:gridSpan w:val="2"/>
          </w:tcPr>
          <w:p w:rsidR="00A05F98" w:rsidRDefault="00A05F98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</w:t>
            </w:r>
          </w:p>
          <w:p w:rsidR="00A05F98" w:rsidRDefault="00A05F98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визначення суб’єктом призначення або керівником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державної служби переможця (переможців) конкурсу </w:t>
            </w:r>
          </w:p>
          <w:p w:rsidR="00A05F98" w:rsidRDefault="00A05F98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(із зазначенням електронної платформи для комунікації дистанційно) </w:t>
            </w:r>
          </w:p>
        </w:tc>
        <w:tc>
          <w:tcPr>
            <w:tcW w:w="6521" w:type="dxa"/>
            <w:gridSpan w:val="4"/>
          </w:tcPr>
          <w:p w:rsidR="00A05F98" w:rsidRDefault="00A05F98" w:rsidP="0056081C">
            <w:pPr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липня 2021 року, 10 год 00 хв</w:t>
            </w: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left="35" w:hanging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 фізичної присутності кандидатів)</w:t>
            </w: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A05F98" w:rsidTr="0056081C">
        <w:tc>
          <w:tcPr>
            <w:tcW w:w="3226" w:type="dxa"/>
            <w:gridSpan w:val="2"/>
          </w:tcPr>
          <w:p w:rsidR="00A05F98" w:rsidRPr="005946DF" w:rsidRDefault="00A05F98" w:rsidP="00560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F98" w:rsidRDefault="00A05F98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проведення конкурсу</w:t>
            </w:r>
          </w:p>
        </w:tc>
        <w:tc>
          <w:tcPr>
            <w:tcW w:w="6521" w:type="dxa"/>
            <w:gridSpan w:val="4"/>
          </w:tcPr>
          <w:p w:rsidR="00A05F98" w:rsidRPr="005946DF" w:rsidRDefault="00A05F98" w:rsidP="0056081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5F98" w:rsidRDefault="00A05F98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 75 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A05F98" w:rsidRDefault="00A05F98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A05F98" w:rsidRDefault="00A05F98" w:rsidP="0056081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+38 (044) 202 74 07, </w:t>
            </w:r>
          </w:p>
          <w:p w:rsidR="00A05F98" w:rsidRDefault="00A05F98" w:rsidP="005608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A05F98" w:rsidTr="0056081C">
        <w:tc>
          <w:tcPr>
            <w:tcW w:w="9747" w:type="dxa"/>
            <w:gridSpan w:val="6"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05F98" w:rsidRPr="007B157E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05F98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  <w:hideMark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237" w:type="dxa"/>
            <w:gridSpan w:val="2"/>
            <w:hideMark/>
          </w:tcPr>
          <w:p w:rsidR="00A05F98" w:rsidRDefault="00A05F98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  бакалавра, молодшого бакалавра</w:t>
            </w:r>
          </w:p>
          <w:p w:rsidR="00A05F98" w:rsidRDefault="00A05F98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98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  <w:hideMark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237" w:type="dxa"/>
            <w:gridSpan w:val="2"/>
            <w:hideMark/>
          </w:tcPr>
          <w:p w:rsidR="00A05F98" w:rsidRDefault="00A05F98" w:rsidP="0056081C">
            <w:pPr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</w:tc>
      </w:tr>
      <w:tr w:rsidR="00A05F98" w:rsidTr="0056081C">
        <w:trPr>
          <w:gridAfter w:val="1"/>
          <w:wAfter w:w="142" w:type="dxa"/>
        </w:trPr>
        <w:tc>
          <w:tcPr>
            <w:tcW w:w="534" w:type="dxa"/>
          </w:tcPr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2"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A05F98" w:rsidRDefault="00A05F98" w:rsidP="0056081C">
            <w:pPr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A05F98" w:rsidRDefault="00A05F98" w:rsidP="0056081C">
            <w:pPr>
              <w:ind w:left="-104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5F98" w:rsidTr="0056081C">
        <w:tc>
          <w:tcPr>
            <w:tcW w:w="9747" w:type="dxa"/>
            <w:gridSpan w:val="6"/>
          </w:tcPr>
          <w:p w:rsidR="00A05F98" w:rsidRDefault="00A05F98" w:rsidP="0056081C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F98" w:rsidRDefault="00A05F98" w:rsidP="0056081C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05F98" w:rsidTr="0056081C">
        <w:tc>
          <w:tcPr>
            <w:tcW w:w="9747" w:type="dxa"/>
            <w:gridSpan w:val="6"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Компоненти вимоги</w:t>
            </w:r>
          </w:p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98" w:rsidRPr="00C4591D" w:rsidTr="0056081C"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  <w:hideMark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79" w:type="dxa"/>
            <w:gridSpan w:val="3"/>
          </w:tcPr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10"/>
                <w:szCs w:val="10"/>
                <w:lang w:val="uk-UA" w:eastAsia="en-US"/>
              </w:rPr>
            </w:pP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10"/>
                <w:szCs w:val="10"/>
                <w:lang w:val="uk-UA" w:eastAsia="en-US"/>
              </w:rPr>
            </w:pPr>
          </w:p>
          <w:p w:rsidR="00A05F98" w:rsidRDefault="00A05F98" w:rsidP="0056081C">
            <w:pPr>
              <w:pStyle w:val="1"/>
              <w:spacing w:after="0"/>
              <w:ind w:left="-107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  <w:p w:rsidR="00A05F98" w:rsidRDefault="00A05F98" w:rsidP="0056081C">
            <w:pPr>
              <w:pStyle w:val="1"/>
              <w:spacing w:after="0"/>
              <w:ind w:left="-107" w:firstLine="33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05F98" w:rsidTr="0056081C"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  <w:hideMark/>
          </w:tcPr>
          <w:p w:rsid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79" w:type="dxa"/>
            <w:gridSpan w:val="3"/>
          </w:tcPr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10"/>
                <w:szCs w:val="10"/>
                <w:lang w:val="uk-UA" w:eastAsia="en-US"/>
              </w:rPr>
            </w:pP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10"/>
                <w:szCs w:val="10"/>
                <w:lang w:val="uk-UA" w:eastAsia="en-US"/>
              </w:rPr>
            </w:pP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здатність брати на себе зобов’язання, чітко їх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дотримуватися і виконувати</w:t>
            </w: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05F98" w:rsidRDefault="00A05F98" w:rsidP="0056081C">
            <w:pPr>
              <w:pStyle w:val="1"/>
              <w:spacing w:after="0"/>
              <w:ind w:left="-107"/>
              <w:jc w:val="both"/>
              <w:rPr>
                <w:sz w:val="10"/>
                <w:szCs w:val="10"/>
                <w:lang w:val="uk-UA" w:eastAsia="en-US"/>
              </w:rPr>
            </w:pPr>
          </w:p>
        </w:tc>
      </w:tr>
      <w:tr w:rsidR="00A05F98" w:rsidTr="0056081C"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4" w:type="dxa"/>
            <w:gridSpan w:val="2"/>
            <w:hideMark/>
          </w:tcPr>
          <w:p w:rsidR="00A05F98" w:rsidRPr="00A05F98" w:rsidRDefault="00A05F98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6379" w:type="dxa"/>
            <w:gridSpan w:val="3"/>
          </w:tcPr>
          <w:p w:rsidR="00A05F98" w:rsidRPr="00A05F98" w:rsidRDefault="00A05F98" w:rsidP="0056081C">
            <w:pPr>
              <w:pStyle w:val="a4"/>
              <w:widowControl w:val="0"/>
              <w:ind w:left="-107"/>
              <w:jc w:val="both"/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</w:pPr>
            <w:r w:rsidRPr="00A05F98"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  <w:t>розуміння ваги свого внеску в загальний результат (структурного підрозділу / державного органу);</w:t>
            </w:r>
          </w:p>
          <w:p w:rsidR="00A05F98" w:rsidRPr="00A05F98" w:rsidRDefault="00A05F98" w:rsidP="0056081C">
            <w:pPr>
              <w:pStyle w:val="a4"/>
              <w:widowControl w:val="0"/>
              <w:ind w:left="-107"/>
              <w:jc w:val="both"/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</w:pPr>
            <w:r w:rsidRPr="00A05F98"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  <w:t>орієнтація на командний результат;</w:t>
            </w:r>
          </w:p>
          <w:p w:rsidR="00A05F98" w:rsidRPr="00A05F98" w:rsidRDefault="00A05F98" w:rsidP="0056081C">
            <w:pPr>
              <w:pStyle w:val="a4"/>
              <w:widowControl w:val="0"/>
              <w:ind w:left="-107"/>
              <w:jc w:val="both"/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</w:pPr>
            <w:r w:rsidRPr="00A05F98"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A05F98" w:rsidRPr="00A05F98" w:rsidRDefault="00A05F98" w:rsidP="0056081C">
            <w:pPr>
              <w:pStyle w:val="1"/>
              <w:spacing w:after="0"/>
              <w:ind w:left="-107"/>
              <w:jc w:val="both"/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</w:pP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>відкритість</w:t>
            </w: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>в</w:t>
            </w: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>обміні</w:t>
            </w: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A05F98">
              <w:rPr>
                <w:rStyle w:val="3Batang"/>
                <w:rFonts w:hint="default"/>
                <w:b w:val="0"/>
                <w:color w:val="000000"/>
                <w:sz w:val="28"/>
                <w:szCs w:val="28"/>
                <w:lang w:val="uk-UA" w:eastAsia="en-US"/>
              </w:rPr>
              <w:t>інформацією</w:t>
            </w:r>
          </w:p>
          <w:p w:rsidR="00A05F98" w:rsidRPr="00A05F98" w:rsidRDefault="00A05F98" w:rsidP="0056081C">
            <w:pPr>
              <w:pStyle w:val="1"/>
              <w:spacing w:after="0"/>
              <w:ind w:left="-107"/>
              <w:jc w:val="both"/>
              <w:rPr>
                <w:sz w:val="16"/>
                <w:szCs w:val="16"/>
              </w:rPr>
            </w:pPr>
          </w:p>
        </w:tc>
      </w:tr>
      <w:tr w:rsidR="00A05F98" w:rsidTr="0056081C"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2"/>
            <w:hideMark/>
          </w:tcPr>
          <w:p w:rsidR="00A05F98" w:rsidRPr="00A05F98" w:rsidRDefault="00A05F98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98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</w:p>
        </w:tc>
        <w:tc>
          <w:tcPr>
            <w:tcW w:w="6379" w:type="dxa"/>
            <w:gridSpan w:val="3"/>
            <w:hideMark/>
          </w:tcPr>
          <w:p w:rsidR="00A05F98" w:rsidRPr="00A05F98" w:rsidRDefault="00A05F98" w:rsidP="0056081C">
            <w:pPr>
              <w:pStyle w:val="a4"/>
              <w:widowControl w:val="0"/>
              <w:ind w:left="-107"/>
              <w:jc w:val="both"/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</w:pPr>
            <w:r w:rsidRPr="00A05F98"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  <w:t>чітке бачення своєї місії на обраній посаді в державному органі;</w:t>
            </w:r>
          </w:p>
          <w:p w:rsidR="00A05F98" w:rsidRPr="00A05F98" w:rsidRDefault="00A05F98" w:rsidP="0056081C">
            <w:pPr>
              <w:pStyle w:val="a4"/>
              <w:widowControl w:val="0"/>
              <w:ind w:left="-107"/>
              <w:jc w:val="left"/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</w:pPr>
            <w:r w:rsidRPr="00A05F98">
              <w:rPr>
                <w:rStyle w:val="3Batang"/>
                <w:rFonts w:ascii="Times New Roman" w:hint="default"/>
                <w:b w:val="0"/>
                <w:color w:val="000000"/>
                <w:sz w:val="28"/>
                <w:szCs w:val="28"/>
                <w:lang w:eastAsia="en-US"/>
              </w:rPr>
              <w:t>розуміння ключових чинників, які спонукають до зайняття обраної посади</w:t>
            </w:r>
          </w:p>
        </w:tc>
      </w:tr>
      <w:tr w:rsidR="00A05F98" w:rsidTr="0056081C">
        <w:tc>
          <w:tcPr>
            <w:tcW w:w="9747" w:type="dxa"/>
            <w:gridSpan w:val="6"/>
          </w:tcPr>
          <w:p w:rsidR="00A05F98" w:rsidRDefault="00A05F98" w:rsidP="0056081C">
            <w:pPr>
              <w:tabs>
                <w:tab w:val="left" w:pos="432"/>
                <w:tab w:val="left" w:pos="3660"/>
                <w:tab w:val="center" w:pos="4836"/>
              </w:tabs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A05F98" w:rsidRPr="00DF5DB2" w:rsidRDefault="00A05F98" w:rsidP="0056081C">
            <w:pPr>
              <w:tabs>
                <w:tab w:val="left" w:pos="432"/>
                <w:tab w:val="left" w:pos="3660"/>
                <w:tab w:val="center" w:pos="4836"/>
              </w:tabs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</w:tc>
      </w:tr>
      <w:tr w:rsidR="00A05F98" w:rsidTr="0056081C">
        <w:tc>
          <w:tcPr>
            <w:tcW w:w="534" w:type="dxa"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hideMark/>
          </w:tcPr>
          <w:p w:rsidR="00A05F98" w:rsidRDefault="00A05F98" w:rsidP="0056081C">
            <w:pPr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242" w:type="dxa"/>
            <w:gridSpan w:val="2"/>
            <w:hideMark/>
          </w:tcPr>
          <w:p w:rsidR="00A05F98" w:rsidRDefault="00A05F98" w:rsidP="0056081C">
            <w:pPr>
              <w:tabs>
                <w:tab w:val="left" w:pos="432"/>
              </w:tabs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Компоненти вимоги</w:t>
            </w:r>
          </w:p>
          <w:p w:rsidR="00A05F98" w:rsidRDefault="00A05F98" w:rsidP="0056081C">
            <w:pPr>
              <w:tabs>
                <w:tab w:val="left" w:pos="432"/>
                <w:tab w:val="left" w:pos="2565"/>
              </w:tabs>
              <w:ind w:left="-107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A05F98" w:rsidTr="0056081C">
        <w:tc>
          <w:tcPr>
            <w:tcW w:w="534" w:type="dxa"/>
            <w:hideMark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  <w:hideMark/>
          </w:tcPr>
          <w:p w:rsidR="00A05F98" w:rsidRDefault="00A05F98" w:rsidP="0056081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1" w:type="dxa"/>
            <w:gridSpan w:val="4"/>
            <w:hideMark/>
          </w:tcPr>
          <w:p w:rsidR="00A05F98" w:rsidRDefault="00A05F98" w:rsidP="0056081C">
            <w:pPr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A05F98" w:rsidRDefault="00A05F98" w:rsidP="0056081C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A05F98" w:rsidRDefault="00A05F98" w:rsidP="0056081C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A05F98" w:rsidRDefault="00A05F98" w:rsidP="0056081C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A05F98" w:rsidRDefault="00A05F98" w:rsidP="0056081C">
            <w:pPr>
              <w:ind w:left="-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A05F98" w:rsidRPr="00C4591D" w:rsidTr="0056081C">
        <w:trPr>
          <w:trHeight w:val="426"/>
        </w:trPr>
        <w:tc>
          <w:tcPr>
            <w:tcW w:w="534" w:type="dxa"/>
          </w:tcPr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98" w:rsidRDefault="00A05F98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hideMark/>
          </w:tcPr>
          <w:p w:rsidR="00A05F98" w:rsidRDefault="00A05F98" w:rsidP="0056081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521" w:type="dxa"/>
            <w:gridSpan w:val="4"/>
            <w:hideMark/>
          </w:tcPr>
          <w:p w:rsidR="00A05F98" w:rsidRDefault="00A05F98" w:rsidP="0056081C">
            <w:pPr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A05F98" w:rsidRDefault="00A05F98" w:rsidP="0056081C">
            <w:pPr>
              <w:tabs>
                <w:tab w:val="left" w:pos="33"/>
              </w:tabs>
              <w:suppressAutoHyphens/>
              <w:ind w:left="-10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документи та електронний документообіг»;</w:t>
            </w:r>
          </w:p>
          <w:p w:rsidR="00A05F98" w:rsidRDefault="00A05F98" w:rsidP="0056081C">
            <w:pPr>
              <w:tabs>
                <w:tab w:val="left" w:pos="33"/>
              </w:tabs>
              <w:suppressAutoHyphens/>
              <w:ind w:left="-10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довірчі послуги»;</w:t>
            </w:r>
          </w:p>
          <w:p w:rsidR="00A05F98" w:rsidRDefault="00A05F98" w:rsidP="0056081C">
            <w:pPr>
              <w:tabs>
                <w:tab w:val="left" w:pos="33"/>
              </w:tabs>
              <w:suppressAutoHyphens/>
              <w:ind w:left="-10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діяльності»;</w:t>
            </w:r>
          </w:p>
          <w:p w:rsidR="00A05F98" w:rsidRDefault="00A05F98" w:rsidP="0056081C">
            <w:pPr>
              <w:tabs>
                <w:tab w:val="left" w:pos="33"/>
              </w:tabs>
              <w:suppressAutoHyphens/>
              <w:ind w:left="-10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рішення Київської міської ради від 25 грудня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2012 року № 689/8973 «Про затвердження Положення про інформаційно-телекомунікаційну систему «Єдиний інформаційний простір територіальної громади міста Києва»;</w:t>
            </w:r>
          </w:p>
          <w:p w:rsidR="00A05F98" w:rsidRPr="00A97106" w:rsidRDefault="00A05F98" w:rsidP="0056081C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106">
              <w:rPr>
                <w:rFonts w:ascii="Times New Roman" w:hAnsi="Times New Roman" w:cs="Times New Roman"/>
                <w:sz w:val="28"/>
                <w:szCs w:val="28"/>
              </w:rPr>
              <w:t>розпорядження виконавчого органу Київської міської ради (Київської міської державної адміністрації) від 25 вересня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№ 1747 «Про затвердження І</w:t>
            </w:r>
            <w:r w:rsidRPr="00A97106">
              <w:rPr>
                <w:rFonts w:ascii="Times New Roman" w:hAnsi="Times New Roman" w:cs="Times New Roman"/>
                <w:sz w:val="28"/>
                <w:szCs w:val="28"/>
              </w:rPr>
              <w:t>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адміністраціях, на підприємствах, в установах та організаціях, що належать до комунальної власності 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торіальної громади міста Києва»;</w:t>
            </w:r>
          </w:p>
          <w:p w:rsidR="00A05F98" w:rsidRDefault="00A05F98" w:rsidP="0056081C">
            <w:pPr>
              <w:tabs>
                <w:tab w:val="left" w:pos="33"/>
              </w:tabs>
              <w:suppressAutoHyphens/>
              <w:ind w:left="-1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 організації діловодства та архівного зберігання документів у державних органах, органах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місцевого самоврядування, на підприємствах, в установах і організаціях, затверджених наказом Міністерства юстиції України 18 червня 2015 року № 1000/5, зареєстрованих у Міністерстві юстиції України 22 червня 2015 року за № 736/27181</w:t>
            </w:r>
          </w:p>
        </w:tc>
      </w:tr>
    </w:tbl>
    <w:p w:rsidR="00A05F98" w:rsidRPr="00DF5DB2" w:rsidRDefault="00A05F98" w:rsidP="00A05F98">
      <w:pPr>
        <w:rPr>
          <w:rFonts w:ascii="Times New Roman" w:hAnsi="Times New Roman" w:cs="Times New Roman"/>
          <w:sz w:val="28"/>
          <w:szCs w:val="28"/>
        </w:rPr>
      </w:pPr>
    </w:p>
    <w:p w:rsidR="00A05F98" w:rsidRDefault="00A05F98" w:rsidP="00A05F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Євген СИТНІЧЕНКО</w:t>
      </w:r>
    </w:p>
    <w:p w:rsidR="00A05F98" w:rsidRDefault="00A05F98" w:rsidP="00A05F98"/>
    <w:p w:rsidR="00770794" w:rsidRDefault="00A05F98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8"/>
    <w:rsid w:val="0000033B"/>
    <w:rsid w:val="0000168E"/>
    <w:rsid w:val="00001F70"/>
    <w:rsid w:val="0000253F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1C12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05A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60B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052"/>
    <w:rsid w:val="002775B3"/>
    <w:rsid w:val="002775D8"/>
    <w:rsid w:val="002807A3"/>
    <w:rsid w:val="002807B5"/>
    <w:rsid w:val="002809F0"/>
    <w:rsid w:val="002816BD"/>
    <w:rsid w:val="00281CC3"/>
    <w:rsid w:val="00281E01"/>
    <w:rsid w:val="00281F05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05E"/>
    <w:rsid w:val="002924CE"/>
    <w:rsid w:val="002926B1"/>
    <w:rsid w:val="002930DC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99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2A25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AB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3371"/>
    <w:rsid w:val="007433E8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ABC"/>
    <w:rsid w:val="00854E63"/>
    <w:rsid w:val="00854F15"/>
    <w:rsid w:val="00854F81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329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C04"/>
    <w:rsid w:val="00A018D4"/>
    <w:rsid w:val="00A01F11"/>
    <w:rsid w:val="00A01F4E"/>
    <w:rsid w:val="00A035EF"/>
    <w:rsid w:val="00A0428E"/>
    <w:rsid w:val="00A04A53"/>
    <w:rsid w:val="00A05F98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84C"/>
    <w:rsid w:val="00A42E24"/>
    <w:rsid w:val="00A4449D"/>
    <w:rsid w:val="00A4546A"/>
    <w:rsid w:val="00A46D6D"/>
    <w:rsid w:val="00A46F93"/>
    <w:rsid w:val="00A51181"/>
    <w:rsid w:val="00A53384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B04E2"/>
    <w:rsid w:val="00AB1166"/>
    <w:rsid w:val="00AB1C06"/>
    <w:rsid w:val="00AB30C4"/>
    <w:rsid w:val="00AB37BA"/>
    <w:rsid w:val="00AB3DC3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01D1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F32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3FCF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B79"/>
    <w:rsid w:val="00D91191"/>
    <w:rsid w:val="00D92E05"/>
    <w:rsid w:val="00D92EB2"/>
    <w:rsid w:val="00D92F82"/>
    <w:rsid w:val="00D93105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2A46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93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0161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1E7F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5F9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05F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5F98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A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05F98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3Batang">
    <w:name w:val="Основний текст (3) + Batang"/>
    <w:aliases w:val="8,5 pt1,Основной текст + 101,Интервал 0 pt1"/>
    <w:basedOn w:val="a0"/>
    <w:uiPriority w:val="99"/>
    <w:rsid w:val="00A05F98"/>
    <w:rPr>
      <w:rFonts w:ascii="Batang" w:eastAsia="Batang" w:hAnsi="Times New Roman" w:cs="Batang" w:hint="eastAsia"/>
      <w:b/>
      <w:bCs/>
      <w:spacing w:val="0"/>
      <w:sz w:val="17"/>
      <w:szCs w:val="17"/>
    </w:rPr>
  </w:style>
  <w:style w:type="character" w:customStyle="1" w:styleId="3FranklinGothicMedium">
    <w:name w:val="Основний текст (3) + Franklin Gothic Medium"/>
    <w:aliases w:val="Курсив"/>
    <w:basedOn w:val="a0"/>
    <w:uiPriority w:val="99"/>
    <w:rsid w:val="00A05F98"/>
    <w:rPr>
      <w:rFonts w:ascii="Franklin Gothic Medium" w:hAnsi="Franklin Gothic Medium" w:cs="Franklin Gothic Medium" w:hint="default"/>
      <w:b/>
      <w:bCs/>
      <w:i/>
      <w:iCs/>
      <w:spacing w:val="0"/>
      <w:w w:val="100"/>
      <w:sz w:val="18"/>
      <w:szCs w:val="18"/>
    </w:rPr>
  </w:style>
  <w:style w:type="table" w:styleId="a6">
    <w:name w:val="Table Grid"/>
    <w:basedOn w:val="a1"/>
    <w:uiPriority w:val="59"/>
    <w:rsid w:val="00A05F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5F9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05F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5F98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A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05F98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3Batang">
    <w:name w:val="Основний текст (3) + Batang"/>
    <w:aliases w:val="8,5 pt1,Основной текст + 101,Интервал 0 pt1"/>
    <w:basedOn w:val="a0"/>
    <w:uiPriority w:val="99"/>
    <w:rsid w:val="00A05F98"/>
    <w:rPr>
      <w:rFonts w:ascii="Batang" w:eastAsia="Batang" w:hAnsi="Times New Roman" w:cs="Batang" w:hint="eastAsia"/>
      <w:b/>
      <w:bCs/>
      <w:spacing w:val="0"/>
      <w:sz w:val="17"/>
      <w:szCs w:val="17"/>
    </w:rPr>
  </w:style>
  <w:style w:type="character" w:customStyle="1" w:styleId="3FranklinGothicMedium">
    <w:name w:val="Основний текст (3) + Franklin Gothic Medium"/>
    <w:aliases w:val="Курсив"/>
    <w:basedOn w:val="a0"/>
    <w:uiPriority w:val="99"/>
    <w:rsid w:val="00A05F98"/>
    <w:rPr>
      <w:rFonts w:ascii="Franklin Gothic Medium" w:hAnsi="Franklin Gothic Medium" w:cs="Franklin Gothic Medium" w:hint="default"/>
      <w:b/>
      <w:bCs/>
      <w:i/>
      <w:iCs/>
      <w:spacing w:val="0"/>
      <w:w w:val="100"/>
      <w:sz w:val="18"/>
      <w:szCs w:val="18"/>
    </w:rPr>
  </w:style>
  <w:style w:type="table" w:styleId="a6">
    <w:name w:val="Table Grid"/>
    <w:basedOn w:val="a1"/>
    <w:uiPriority w:val="59"/>
    <w:rsid w:val="00A05F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2021-07-02T11:51:00Z</dcterms:created>
  <dcterms:modified xsi:type="dcterms:W3CDTF">2021-07-02T11:52:00Z</dcterms:modified>
</cp:coreProperties>
</file>