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F4" w:rsidRDefault="001E71F4" w:rsidP="001E71F4">
      <w:pPr>
        <w:spacing w:after="0" w:line="240" w:lineRule="auto"/>
        <w:ind w:left="4678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1E71F4" w:rsidRDefault="001E71F4" w:rsidP="001E71F4">
      <w:pPr>
        <w:spacing w:after="0" w:line="240" w:lineRule="auto"/>
        <w:ind w:left="4678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керівника апарату</w:t>
      </w:r>
    </w:p>
    <w:p w:rsidR="001E71F4" w:rsidRDefault="001E71F4" w:rsidP="001E71F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виконавчого органу Київської </w:t>
      </w:r>
    </w:p>
    <w:p w:rsidR="001E71F4" w:rsidRDefault="001E71F4" w:rsidP="001E71F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(Київської міської  </w:t>
      </w:r>
    </w:p>
    <w:p w:rsidR="001E71F4" w:rsidRDefault="001E71F4" w:rsidP="001E71F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адміністрації)</w:t>
      </w:r>
    </w:p>
    <w:p w:rsidR="001E71F4" w:rsidRDefault="001E71F4" w:rsidP="001E71F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12"/>
          <w:szCs w:val="12"/>
        </w:rPr>
      </w:pPr>
    </w:p>
    <w:p w:rsidR="001E71F4" w:rsidRDefault="001E71F4" w:rsidP="001E71F4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№ ______</w:t>
      </w:r>
    </w:p>
    <w:p w:rsidR="001E71F4" w:rsidRDefault="001E71F4" w:rsidP="001E71F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4631CC" w:rsidRDefault="004631CC" w:rsidP="004631CC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4631CC" w:rsidRDefault="004631CC" w:rsidP="00463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УМОВИ</w:t>
      </w:r>
    </w:p>
    <w:p w:rsidR="004631CC" w:rsidRDefault="004631CC" w:rsidP="00463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конкурсу на зайняття вакантної посади завідувача сектору інформаційно-аналітичного супроводу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управління міжнародних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зв’язків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апарату виконавчого органу Київської міської ради (Київської міської державної адміністрації) (категорія «Б») </w:t>
      </w:r>
    </w:p>
    <w:p w:rsidR="004631CC" w:rsidRDefault="004631CC" w:rsidP="004631CC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uk-UA" w:eastAsia="zh-CN"/>
        </w:rPr>
      </w:pPr>
    </w:p>
    <w:tbl>
      <w:tblPr>
        <w:tblStyle w:val="a4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6520"/>
      </w:tblGrid>
      <w:tr w:rsidR="004631CC" w:rsidTr="004631CC">
        <w:tc>
          <w:tcPr>
            <w:tcW w:w="9889" w:type="dxa"/>
            <w:gridSpan w:val="4"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умови</w:t>
            </w: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</w:p>
        </w:tc>
      </w:tr>
      <w:tr w:rsidR="004631CC" w:rsidTr="004631CC">
        <w:tc>
          <w:tcPr>
            <w:tcW w:w="2660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7229" w:type="dxa"/>
            <w:gridSpan w:val="2"/>
            <w:hideMark/>
          </w:tcPr>
          <w:p w:rsidR="004631CC" w:rsidRDefault="004631CC" w:rsidP="004631CC">
            <w:pPr>
              <w:ind w:firstLine="31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інформаційно-аналітичного супроводу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управління міжнародних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зв’язків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апарату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здійснює безпосереднє керівництво роботою сектору інформаційно-аналітичного супроводу</w:t>
            </w:r>
            <w:r w:rsidR="00C83E0E" w:rsidRP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міжнародних </w:t>
            </w:r>
            <w:proofErr w:type="spellStart"/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зв’язків</w:t>
            </w:r>
            <w:proofErr w:type="spellEnd"/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апарату виконавчого органу Київської міської ради (Київської міської державної адміністрації) (далі – сектор)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 несе персональну відповідальність за виконання завдань та функцій, покладених на підрозділ; 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розробляє плани роботи підрозділу, готує пропозиції до плану роботи управління</w:t>
            </w:r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міжнародних </w:t>
            </w:r>
            <w:proofErr w:type="spellStart"/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зв’язків</w:t>
            </w:r>
            <w:proofErr w:type="spellEnd"/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апарату виконавчого органу Київської міської ради (Київської міської державної адміністрації) (далі – управління)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забезпечує контроль за виконанням передбачених планами заходів;  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розробляє посадові інструкції співробітників сектору, </w:t>
            </w:r>
            <w:proofErr w:type="spellStart"/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</w:t>
            </w:r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кт</w:t>
            </w:r>
            <w:proofErr w:type="spellEnd"/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положення про сектор, вносить зміни до них, подає їх на затвердження начальнику управління; 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визначає завдання, розподіляє обов’язки між працівниками сектору і контролює їх виконання, аналізує результати і вживає заходів щодо підвищення ефективності діяльності співробітників підрозділу;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готує пропозиції начальнику управління щодо планування, реалізації, моніторингу результатів міжнародної діяльності міста Києва в частині, що стосується компетенції підрозділу;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проводить аналіз документів, опрацювання яких перебуває у компетенції сектору, та надає обґрунтовані пропозиції у вигляді доповідних записок за підписом начальника управління;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веде переговори з меріями міст-побратимів та міст-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партнерів з метою отримання оперативної інформації з поточних питань, з представниками міжнародних організацій, фондів, банківських установ, міжнародних компаній з метою організації зустрічей для залучення міжнародної допомоги, інвестиційної, грантової, експертної підтримки міста Києва;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забезпечує організаційно офіційні та робочі візити за кордон делегацій міста Києва,  готує відповідні розпорядчі документи та інформаційно-аналітичні матеріали;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забезпечує інформаційно-аналітичну складову зустрічей посадових осіб виконавчого органу Київської міської ради (Київської міської державної адміністрації) та депутатів Київської міської ради з іноземними делегаціями;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забезпечує організаційно проведення офіційних та робочих візитів делегацій міст-побратимів, міст-партнерів, представників міжнародних організацій до міста Києва, готує відповідні інформаційно-аналітичні матеріали;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 участь у підготовці програм проведення заходів міжнародного характеру у місті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Києві та за кордоном;</w:t>
            </w:r>
          </w:p>
          <w:p w:rsidR="004631CC" w:rsidRPr="00102FF1" w:rsidRDefault="004631CC" w:rsidP="004631CC">
            <w:pPr>
              <w:ind w:left="34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здійснює оперативний контроль за виконанням розпоряджень виконавчого органу Київської міської ради (Київської міської державної адміністрації) та доручень керівництва виконавчого органу Київської міської ради (Київської міської державної адміністрації), начальника управління в </w:t>
            </w:r>
            <w:r w:rsidR="00C83E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межах</w:t>
            </w:r>
            <w:r w:rsidRPr="00102FF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компетенції;</w:t>
            </w:r>
          </w:p>
          <w:p w:rsidR="004631CC" w:rsidRPr="00102FF1" w:rsidRDefault="004631CC" w:rsidP="004631CC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здійснює інші, передбачені законодавством, повноваження.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631CC" w:rsidRDefault="004631CC" w:rsidP="004631CC">
            <w:pPr>
              <w:pStyle w:val="a3"/>
              <w:ind w:left="34" w:firstLine="283"/>
              <w:jc w:val="both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</w:p>
        </w:tc>
      </w:tr>
      <w:tr w:rsidR="004631CC" w:rsidTr="004631CC">
        <w:tc>
          <w:tcPr>
            <w:tcW w:w="2660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7229" w:type="dxa"/>
            <w:gridSpan w:val="2"/>
            <w:hideMark/>
          </w:tcPr>
          <w:p w:rsidR="004631CC" w:rsidRDefault="004631CC" w:rsidP="004631CC">
            <w:pPr>
              <w:numPr>
                <w:ilvl w:val="0"/>
                <w:numId w:val="1"/>
              </w:numPr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посадовий оклад завідувача сектору інформаційно-аналітичного супроводу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управління міжнародних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зв’язків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апарату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складає 5810,00 гривень відповідно до Схеми посадових окладів на посадах державної служби за групами оплати праці з урахуванням юрисдикції державних органів у 2019 році (у коефіцієнтах), затвердженої постановою Кабінету Міністрів України від 18 січня 2017 року № 15 (в редакції постанови Кабінету Міністрів України від 06 лютого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2019 року № 102);</w:t>
            </w:r>
          </w:p>
          <w:p w:rsidR="004631CC" w:rsidRDefault="004631CC" w:rsidP="00C83E0E">
            <w:pPr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адбавки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доплати</w:t>
            </w:r>
            <w:r w:rsidR="00C83E0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премії</w:t>
            </w:r>
            <w:proofErr w:type="spellEnd"/>
            <w:r w:rsidR="00C83E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компенсації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відповідно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статті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52 Закону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службу»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631CC" w:rsidTr="004631CC">
        <w:tc>
          <w:tcPr>
            <w:tcW w:w="2660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Інформація про строковість чи безстроковість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призначення на посаду </w:t>
            </w:r>
          </w:p>
        </w:tc>
        <w:tc>
          <w:tcPr>
            <w:tcW w:w="7229" w:type="dxa"/>
            <w:gridSpan w:val="2"/>
          </w:tcPr>
          <w:p w:rsidR="004631CC" w:rsidRDefault="00EE307E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</w:t>
            </w:r>
            <w:r w:rsidR="00463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езстроково</w:t>
            </w:r>
          </w:p>
          <w:p w:rsidR="004631CC" w:rsidRDefault="004631CC">
            <w:pPr>
              <w:ind w:firstLine="318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631CC" w:rsidTr="004631CC">
        <w:trPr>
          <w:trHeight w:val="8222"/>
        </w:trPr>
        <w:tc>
          <w:tcPr>
            <w:tcW w:w="2660" w:type="dxa"/>
            <w:gridSpan w:val="2"/>
          </w:tcPr>
          <w:p w:rsidR="004631CC" w:rsidRDefault="005957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Перелік інформації, необхідної для участі в конкурсі, та строк її подання</w:t>
            </w: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  <w:gridSpan w:val="2"/>
            <w:hideMark/>
          </w:tcPr>
          <w:p w:rsidR="004631CC" w:rsidRDefault="004631CC" w:rsidP="004631CC">
            <w:pPr>
              <w:pStyle w:val="rvps2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заява про участь у конкурсі із зазначенням основних мотивів щодо зайняття посади за формою згідно з додатком 2 до </w:t>
            </w:r>
            <w:r>
              <w:rPr>
                <w:sz w:val="28"/>
                <w:szCs w:val="28"/>
              </w:rPr>
              <w:t>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18 серпня 2017 року № 648) (далі – Порядок);</w:t>
            </w:r>
          </w:p>
          <w:p w:rsidR="004631CC" w:rsidRDefault="004631CC" w:rsidP="004631CC">
            <w:pPr>
              <w:pStyle w:val="rvps2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резюме за формою згідно з додатком 2¹ до Порядку, в якому обов’язково зазначається така інформація:</w:t>
            </w:r>
          </w:p>
          <w:p w:rsidR="004631CC" w:rsidRDefault="004631CC" w:rsidP="004631CC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прізвище, ім’я, по батькові кандидата;</w:t>
            </w:r>
          </w:p>
          <w:p w:rsidR="004631CC" w:rsidRDefault="004631CC" w:rsidP="004631CC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4631CC" w:rsidRDefault="004631CC" w:rsidP="004631CC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4631CC" w:rsidRDefault="004631CC" w:rsidP="004631CC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підтвердження рівня володіння державною мовою;</w:t>
            </w:r>
          </w:p>
          <w:p w:rsidR="004631CC" w:rsidRDefault="004631CC" w:rsidP="004631CC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4631CC" w:rsidRDefault="004631CC" w:rsidP="004631CC">
            <w:pPr>
              <w:pStyle w:val="rvps2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4631CC" w:rsidRDefault="004631CC">
            <w:pPr>
              <w:pStyle w:val="rvps2"/>
              <w:shd w:val="clear" w:color="auto" w:fill="FFFFFF"/>
              <w:spacing w:before="0" w:beforeAutospacing="0" w:after="0" w:afterAutospacing="0"/>
              <w:ind w:firstLine="459"/>
              <w:jc w:val="both"/>
              <w:textAlignment w:val="baseline"/>
              <w:rPr>
                <w:color w:val="000000"/>
                <w:spacing w:val="-4"/>
                <w:kern w:val="28"/>
                <w:sz w:val="28"/>
                <w:szCs w:val="28"/>
              </w:rPr>
            </w:pPr>
            <w:r>
              <w:rPr>
                <w:color w:val="000000"/>
                <w:spacing w:val="-4"/>
                <w:kern w:val="28"/>
                <w:sz w:val="28"/>
                <w:szCs w:val="28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>
              <w:rPr>
                <w:color w:val="000000"/>
                <w:spacing w:val="-4"/>
                <w:kern w:val="28"/>
                <w:sz w:val="28"/>
                <w:szCs w:val="28"/>
              </w:rPr>
              <w:t>компетентностей</w:t>
            </w:r>
            <w:proofErr w:type="spellEnd"/>
            <w:r>
              <w:rPr>
                <w:color w:val="000000"/>
                <w:spacing w:val="-4"/>
                <w:kern w:val="28"/>
                <w:sz w:val="28"/>
                <w:szCs w:val="28"/>
              </w:rPr>
              <w:t>, репутації (характеристики, рекомендації, наукові публікації тощо).</w:t>
            </w:r>
          </w:p>
          <w:p w:rsidR="004631CC" w:rsidRDefault="004631CC">
            <w:pPr>
              <w:tabs>
                <w:tab w:val="left" w:pos="-108"/>
              </w:tabs>
              <w:ind w:firstLine="459"/>
              <w:jc w:val="both"/>
              <w:rPr>
                <w:color w:val="000000"/>
                <w:spacing w:val="-4"/>
                <w:kern w:val="28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приймаються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18.00 22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жовтня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2019 року.</w:t>
            </w:r>
          </w:p>
        </w:tc>
      </w:tr>
      <w:tr w:rsidR="004631CC" w:rsidTr="004631CC">
        <w:tc>
          <w:tcPr>
            <w:tcW w:w="2660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Додаткові (необов’язкові) документи</w:t>
            </w:r>
          </w:p>
        </w:tc>
        <w:tc>
          <w:tcPr>
            <w:tcW w:w="7229" w:type="dxa"/>
            <w:gridSpan w:val="2"/>
          </w:tcPr>
          <w:p w:rsidR="004631CC" w:rsidRDefault="004631CC">
            <w:pPr>
              <w:pStyle w:val="rvps2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 щодо забезпечення розумним пристосуванням за формою згідно з додатком 3 до Порядку</w:t>
            </w:r>
            <w:r w:rsidR="00C83E0E">
              <w:rPr>
                <w:color w:val="000000"/>
                <w:sz w:val="28"/>
                <w:szCs w:val="28"/>
              </w:rPr>
              <w:t>.</w:t>
            </w:r>
          </w:p>
          <w:p w:rsidR="004631CC" w:rsidRDefault="004631CC">
            <w:pPr>
              <w:ind w:firstLine="708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4631CC" w:rsidTr="004631CC">
        <w:tc>
          <w:tcPr>
            <w:tcW w:w="2660" w:type="dxa"/>
            <w:gridSpan w:val="2"/>
            <w:hideMark/>
          </w:tcPr>
          <w:p w:rsidR="004631CC" w:rsidRDefault="00A250BB" w:rsidP="00A250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Місце, час і дата початку проведення перевірки володіння іноземною мовою, яка є однією з офіційних мов Ради Європи/тестування </w:t>
            </w:r>
          </w:p>
        </w:tc>
        <w:tc>
          <w:tcPr>
            <w:tcW w:w="7229" w:type="dxa"/>
            <w:gridSpan w:val="2"/>
            <w:hideMark/>
          </w:tcPr>
          <w:p w:rsidR="004631CC" w:rsidRDefault="004631CC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Київ, вул. Хрещатик, 36, 2</w:t>
            </w:r>
            <w:r w:rsidRPr="004631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жовтня 2019 року о 10.00.</w:t>
            </w:r>
          </w:p>
        </w:tc>
      </w:tr>
      <w:tr w:rsidR="004631CC" w:rsidTr="004631CC">
        <w:tc>
          <w:tcPr>
            <w:tcW w:w="2660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Прізвище, ім’я та по батькові, номер телефону та адреса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2"/>
            <w:hideMark/>
          </w:tcPr>
          <w:p w:rsidR="004631CC" w:rsidRDefault="004631CC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Шанаєва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Тетяна Валентинівна, +38 (044) 202-75-31, адреса електронної пошти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kadry@kma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ua</w:t>
            </w:r>
            <w:proofErr w:type="spellEnd"/>
          </w:p>
        </w:tc>
      </w:tr>
      <w:tr w:rsidR="004631CC" w:rsidTr="004631CC">
        <w:tc>
          <w:tcPr>
            <w:tcW w:w="9889" w:type="dxa"/>
            <w:gridSpan w:val="4"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Кваліфікаційні вимоги</w:t>
            </w: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6520" w:type="dxa"/>
            <w:hideMark/>
          </w:tcPr>
          <w:p w:rsidR="004631CC" w:rsidRDefault="00EE307E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Вища, </w:t>
            </w:r>
            <w:r w:rsidR="00463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ступінь вищої освіти не нижче </w:t>
            </w:r>
            <w:r w:rsidR="004631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631CC">
              <w:rPr>
                <w:rFonts w:ascii="Times New Roman" w:hAnsi="Times New Roman" w:cs="Times New Roman"/>
                <w:sz w:val="28"/>
                <w:szCs w:val="28"/>
              </w:rPr>
              <w:t>магістра</w:t>
            </w:r>
            <w:proofErr w:type="spellEnd"/>
            <w:r w:rsidR="00463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6520" w:type="dxa"/>
            <w:hideMark/>
          </w:tcPr>
          <w:p w:rsidR="004631CC" w:rsidRDefault="006E49F1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="004631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520" w:type="dxa"/>
          </w:tcPr>
          <w:p w:rsidR="004631CC" w:rsidRDefault="00EE307E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463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ільне володіння державною мовою</w:t>
            </w:r>
          </w:p>
          <w:p w:rsidR="004631CC" w:rsidRDefault="004631CC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Володіння іноземною мовою</w:t>
            </w:r>
          </w:p>
        </w:tc>
        <w:tc>
          <w:tcPr>
            <w:tcW w:w="6520" w:type="dxa"/>
            <w:hideMark/>
          </w:tcPr>
          <w:p w:rsidR="004631CC" w:rsidRDefault="004631CC" w:rsidP="004631CC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Вільне володіння іноземною мовою (англійська)</w:t>
            </w:r>
          </w:p>
        </w:tc>
      </w:tr>
      <w:tr w:rsidR="004631CC" w:rsidTr="004631CC">
        <w:tc>
          <w:tcPr>
            <w:tcW w:w="9889" w:type="dxa"/>
            <w:gridSpan w:val="4"/>
          </w:tcPr>
          <w:p w:rsidR="004631CC" w:rsidRDefault="004631CC">
            <w:pPr>
              <w:tabs>
                <w:tab w:val="left" w:pos="3525"/>
              </w:tabs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ab/>
            </w: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Вимоги до компетентності</w:t>
            </w: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4631CC" w:rsidTr="004631CC">
        <w:tc>
          <w:tcPr>
            <w:tcW w:w="9889" w:type="dxa"/>
            <w:gridSpan w:val="4"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Вимога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                        Компоненти вимоги</w:t>
            </w:r>
          </w:p>
          <w:p w:rsidR="004631CC" w:rsidRPr="00C83E0E" w:rsidRDefault="004631CC">
            <w:pPr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Ділові якості</w:t>
            </w:r>
          </w:p>
        </w:tc>
        <w:tc>
          <w:tcPr>
            <w:tcW w:w="6520" w:type="dxa"/>
          </w:tcPr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навички управління;</w:t>
            </w:r>
          </w:p>
          <w:p w:rsidR="004631CC" w:rsidRDefault="004631CC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уміння працювати в команді;</w:t>
            </w:r>
          </w:p>
          <w:p w:rsidR="004631CC" w:rsidRDefault="004631CC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вміння розподіляти роботу;</w:t>
            </w:r>
          </w:p>
          <w:p w:rsidR="004631CC" w:rsidRDefault="004631CC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діалогове спілкування (письмове і усне);</w:t>
            </w:r>
          </w:p>
          <w:p w:rsidR="004631CC" w:rsidRDefault="004631CC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оперативність;</w:t>
            </w:r>
          </w:p>
          <w:p w:rsidR="004631CC" w:rsidRDefault="004631CC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вміння визначати пріоритети, аргументовано доводити власну точку зору;</w:t>
            </w:r>
          </w:p>
          <w:p w:rsidR="004631CC" w:rsidRPr="00C83E0E" w:rsidRDefault="004631CC" w:rsidP="00C83E0E">
            <w:pPr>
              <w:pStyle w:val="1"/>
              <w:spacing w:after="0"/>
              <w:jc w:val="both"/>
              <w:rPr>
                <w:sz w:val="12"/>
                <w:szCs w:val="12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стресостійкість</w:t>
            </w:r>
            <w:proofErr w:type="spellEnd"/>
          </w:p>
        </w:tc>
      </w:tr>
      <w:tr w:rsidR="004631CC" w:rsidRPr="00A53D8F" w:rsidTr="004631CC">
        <w:tc>
          <w:tcPr>
            <w:tcW w:w="534" w:type="dxa"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gridSpan w:val="2"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Уміння працювати з комп’ютером </w:t>
            </w: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hideMark/>
          </w:tcPr>
          <w:p w:rsidR="004631CC" w:rsidRDefault="004631CC" w:rsidP="004631CC">
            <w:pPr>
              <w:pStyle w:val="1"/>
              <w:numPr>
                <w:ilvl w:val="0"/>
                <w:numId w:val="4"/>
              </w:numPr>
              <w:spacing w:after="0"/>
              <w:ind w:left="0" w:firstLine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вміння використовувати комп’ютерне обладнання та програмне забезпечення, використовувати офісну техніку; досвідчений користувач MS Word,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Excel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; навички роботи з інформаційно-пошуковими системами в мережі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Internet</w:t>
            </w: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  <w:gridSpan w:val="2"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Особистісні якості</w:t>
            </w:r>
          </w:p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4631CC" w:rsidRDefault="004631CC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   відповідальність;</w:t>
            </w:r>
          </w:p>
          <w:p w:rsidR="004631CC" w:rsidRDefault="004631CC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-    дисциплінованість </w:t>
            </w:r>
          </w:p>
          <w:p w:rsidR="004631CC" w:rsidRDefault="004631CC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   ініціативність;</w:t>
            </w:r>
          </w:p>
          <w:p w:rsidR="004631CC" w:rsidRDefault="004631CC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   порядність</w:t>
            </w:r>
          </w:p>
          <w:p w:rsidR="004631CC" w:rsidRDefault="004631CC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   комунікабельність;</w:t>
            </w:r>
          </w:p>
          <w:p w:rsidR="004631CC" w:rsidRDefault="004631CC" w:rsidP="00C83E0E">
            <w:pPr>
              <w:pStyle w:val="1"/>
              <w:spacing w:after="0"/>
              <w:ind w:left="33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   прагнення до самовдосконален</w:t>
            </w:r>
            <w:r w:rsidR="00C83E0E">
              <w:rPr>
                <w:sz w:val="28"/>
                <w:szCs w:val="28"/>
                <w:lang w:val="uk-UA" w:eastAsia="en-US"/>
              </w:rPr>
              <w:t>ня та підвищення фахового рівня</w:t>
            </w:r>
          </w:p>
        </w:tc>
      </w:tr>
      <w:tr w:rsidR="004631CC" w:rsidTr="004631CC">
        <w:tc>
          <w:tcPr>
            <w:tcW w:w="9889" w:type="dxa"/>
            <w:gridSpan w:val="4"/>
          </w:tcPr>
          <w:p w:rsidR="00C83E0E" w:rsidRPr="00C83E0E" w:rsidRDefault="00C83E0E" w:rsidP="00C83E0E">
            <w:pPr>
              <w:tabs>
                <w:tab w:val="left" w:pos="432"/>
                <w:tab w:val="left" w:pos="3660"/>
                <w:tab w:val="center" w:pos="4836"/>
              </w:tabs>
              <w:jc w:val="center"/>
              <w:rPr>
                <w:rFonts w:ascii="Times New Roman" w:hAnsi="Times New Roman" w:cs="Times New Roman"/>
                <w:sz w:val="8"/>
                <w:szCs w:val="8"/>
                <w:shd w:val="clear" w:color="auto" w:fill="FFFFFF"/>
                <w:lang w:val="uk-UA"/>
              </w:rPr>
            </w:pPr>
          </w:p>
          <w:p w:rsidR="004631CC" w:rsidRDefault="004631CC" w:rsidP="00C83E0E">
            <w:pPr>
              <w:tabs>
                <w:tab w:val="left" w:pos="432"/>
                <w:tab w:val="left" w:pos="3660"/>
                <w:tab w:val="center" w:pos="483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Професійні знання</w:t>
            </w:r>
          </w:p>
          <w:p w:rsidR="004631CC" w:rsidRDefault="004631CC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4631CC" w:rsidTr="004631CC">
        <w:tc>
          <w:tcPr>
            <w:tcW w:w="534" w:type="dxa"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6520" w:type="dxa"/>
            <w:hideMark/>
          </w:tcPr>
          <w:p w:rsidR="004631CC" w:rsidRDefault="004631CC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Компоненти вимоги</w:t>
            </w:r>
          </w:p>
          <w:p w:rsidR="004631CC" w:rsidRDefault="004631CC">
            <w:pPr>
              <w:tabs>
                <w:tab w:val="left" w:pos="432"/>
                <w:tab w:val="left" w:pos="2565"/>
              </w:tabs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ab/>
            </w:r>
          </w:p>
        </w:tc>
      </w:tr>
      <w:tr w:rsidR="004631CC" w:rsidTr="004631CC">
        <w:tc>
          <w:tcPr>
            <w:tcW w:w="534" w:type="dxa"/>
            <w:hideMark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gridSpan w:val="2"/>
            <w:hideMark/>
          </w:tcPr>
          <w:p w:rsidR="004631CC" w:rsidRDefault="004631C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6520" w:type="dxa"/>
          </w:tcPr>
          <w:p w:rsidR="004631CC" w:rsidRDefault="00EE307E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="004631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нання:</w:t>
            </w:r>
          </w:p>
          <w:p w:rsidR="004631CC" w:rsidRDefault="004631C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України;</w:t>
            </w:r>
          </w:p>
          <w:p w:rsidR="004631CC" w:rsidRDefault="004631C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Закону України «Про державну службу»,</w:t>
            </w:r>
          </w:p>
          <w:p w:rsidR="004631CC" w:rsidRDefault="004631CC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</w:t>
            </w:r>
          </w:p>
          <w:p w:rsidR="004631CC" w:rsidRDefault="004631CC">
            <w:pPr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4631CC" w:rsidRPr="00A53D8F" w:rsidTr="004631CC">
        <w:tc>
          <w:tcPr>
            <w:tcW w:w="534" w:type="dxa"/>
          </w:tcPr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</w:t>
            </w: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631CC" w:rsidRDefault="004631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gridSpan w:val="2"/>
          </w:tcPr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4631CC" w:rsidRDefault="004631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hideMark/>
          </w:tcPr>
          <w:p w:rsidR="00C83E0E" w:rsidRDefault="00C83E0E" w:rsidP="00C83E0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</w:p>
          <w:p w:rsidR="00C83E0E" w:rsidRDefault="00C83E0E" w:rsidP="00C83E0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законів України:</w:t>
            </w:r>
          </w:p>
          <w:p w:rsidR="00C83E0E" w:rsidRDefault="00C83E0E" w:rsidP="00C83E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«Про ст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олицю України – місто-герой Київ»,</w:t>
            </w:r>
          </w:p>
          <w:p w:rsidR="00C83E0E" w:rsidRDefault="00C83E0E" w:rsidP="00C83E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«Про місцеве самоврядування в Україні»,</w:t>
            </w:r>
          </w:p>
          <w:p w:rsidR="00C83E0E" w:rsidRDefault="00C83E0E" w:rsidP="00C83E0E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«Про місцеві державні адміністрації»,</w:t>
            </w:r>
          </w:p>
          <w:p w:rsidR="00C83E0E" w:rsidRDefault="00C83E0E" w:rsidP="00C83E0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Президента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</w:p>
          <w:p w:rsidR="00C83E0E" w:rsidRDefault="00C83E0E" w:rsidP="00C83E0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 28 серпня 1993 року № 357/93 «Про службові відрядження за кордон посадових осіб органів виконавчої влади»,</w:t>
            </w:r>
          </w:p>
          <w:p w:rsidR="00C83E0E" w:rsidRDefault="00C83E0E" w:rsidP="00C83E0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від 18 вересня 1996 року № 841/96 «Про заходи щодо вдосконалення координації діяльності органів виконавчої </w:t>
            </w:r>
            <w:r w:rsidR="00A53D8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влади у сфері зовнішніх зносин»,</w:t>
            </w:r>
          </w:p>
          <w:p w:rsidR="00C83E0E" w:rsidRDefault="00C83E0E" w:rsidP="00C83E0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серпня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року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№746/2002 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Державний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Протокол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Церемоніал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53D8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C83E0E" w:rsidRDefault="00C83E0E" w:rsidP="00C83E0E">
            <w:pPr>
              <w:tabs>
                <w:tab w:val="left" w:pos="317"/>
              </w:tabs>
              <w:ind w:firstLine="31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постанови Кабінету Міністрів України від 02 лютого 2011 року № 98 «Про суми та склад витрат на відрядження державних службовців, а також інших осіб, що направляються у відрядження підприємствами, установами та організаціями, які повністю або частково утримуються (фінансуютьс</w:t>
            </w:r>
            <w:r w:rsidR="00A53D8F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я) за рахунок бюджетних коштів»;</w:t>
            </w:r>
          </w:p>
          <w:p w:rsidR="00A53D8F" w:rsidRDefault="00A53D8F" w:rsidP="00A53D8F">
            <w:pPr>
              <w:tabs>
                <w:tab w:val="left" w:pos="175"/>
              </w:tabs>
              <w:ind w:firstLine="17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наказу Міністерства фінансів України від 13 березня 1998 року № 59 «Про затвердження Інструкції про службові відрядження в межах України та за кордон», зареєстрованого в Міністерстві юстиції України 31 березня 1998 року за № 218/2658;</w:t>
            </w:r>
          </w:p>
          <w:p w:rsidR="00C83E0E" w:rsidRDefault="00C83E0E" w:rsidP="00C83E0E">
            <w:pPr>
              <w:tabs>
                <w:tab w:val="left" w:pos="175"/>
              </w:tabs>
              <w:ind w:firstLine="175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розпорядження виконавчого органу Київської міської ради (Київської міської державної адміністрації) від 22 квітня 2015 року № 407 «Про питання здійснення службових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відряджень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за кордон у виконавчому органі Київської міської ради (Київській міській державній адміністрації), направлення та включення осіб до складу делегацій»;</w:t>
            </w:r>
          </w:p>
          <w:p w:rsidR="004631CC" w:rsidRDefault="00C83E0E" w:rsidP="00C83E0E">
            <w:pPr>
              <w:tabs>
                <w:tab w:val="left" w:pos="490"/>
              </w:tabs>
              <w:suppressAutoHyphens/>
              <w:ind w:firstLine="175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Положення про управління міжнародних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зв’язків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апарату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27 квітня 2016 року № 294.</w:t>
            </w:r>
          </w:p>
        </w:tc>
      </w:tr>
    </w:tbl>
    <w:p w:rsidR="004631CC" w:rsidRDefault="004631CC" w:rsidP="004631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71F4" w:rsidRPr="004631CC" w:rsidRDefault="004631CC" w:rsidP="00C83E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керівника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Євген СИТНІЧЕНКО</w:t>
      </w:r>
    </w:p>
    <w:p w:rsidR="00501582" w:rsidRDefault="00501582"/>
    <w:sectPr w:rsidR="00501582" w:rsidSect="00C83E0E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38152B40"/>
    <w:multiLevelType w:val="hybridMultilevel"/>
    <w:tmpl w:val="3ACC08B4"/>
    <w:lvl w:ilvl="0" w:tplc="5628A068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>
    <w:nsid w:val="4AAF6685"/>
    <w:multiLevelType w:val="hybridMultilevel"/>
    <w:tmpl w:val="9FB0A7B6"/>
    <w:lvl w:ilvl="0" w:tplc="94565058">
      <w:start w:val="1"/>
      <w:numFmt w:val="decimal"/>
      <w:lvlText w:val="%1)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3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963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>
      <w:start w:val="1"/>
      <w:numFmt w:val="decimal"/>
      <w:lvlText w:val="%4."/>
      <w:lvlJc w:val="left"/>
      <w:pPr>
        <w:ind w:left="2838" w:hanging="360"/>
      </w:pPr>
    </w:lvl>
    <w:lvl w:ilvl="4" w:tplc="04190019">
      <w:start w:val="1"/>
      <w:numFmt w:val="lowerLetter"/>
      <w:lvlText w:val="%5."/>
      <w:lvlJc w:val="left"/>
      <w:pPr>
        <w:ind w:left="3558" w:hanging="360"/>
      </w:pPr>
    </w:lvl>
    <w:lvl w:ilvl="5" w:tplc="0419001B">
      <w:start w:val="1"/>
      <w:numFmt w:val="lowerRoman"/>
      <w:lvlText w:val="%6."/>
      <w:lvlJc w:val="right"/>
      <w:pPr>
        <w:ind w:left="4278" w:hanging="180"/>
      </w:pPr>
    </w:lvl>
    <w:lvl w:ilvl="6" w:tplc="0419000F">
      <w:start w:val="1"/>
      <w:numFmt w:val="decimal"/>
      <w:lvlText w:val="%7."/>
      <w:lvlJc w:val="left"/>
      <w:pPr>
        <w:ind w:left="4998" w:hanging="360"/>
      </w:pPr>
    </w:lvl>
    <w:lvl w:ilvl="7" w:tplc="04190019">
      <w:start w:val="1"/>
      <w:numFmt w:val="lowerLetter"/>
      <w:lvlText w:val="%8."/>
      <w:lvlJc w:val="left"/>
      <w:pPr>
        <w:ind w:left="5718" w:hanging="360"/>
      </w:pPr>
    </w:lvl>
    <w:lvl w:ilvl="8" w:tplc="0419001B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74"/>
    <w:rsid w:val="00102FF1"/>
    <w:rsid w:val="001E71F4"/>
    <w:rsid w:val="00226F29"/>
    <w:rsid w:val="004631CC"/>
    <w:rsid w:val="004853C7"/>
    <w:rsid w:val="004F4981"/>
    <w:rsid w:val="00501582"/>
    <w:rsid w:val="00595764"/>
    <w:rsid w:val="006E49F1"/>
    <w:rsid w:val="00A250BB"/>
    <w:rsid w:val="00A53D8F"/>
    <w:rsid w:val="00C65374"/>
    <w:rsid w:val="00C83E0E"/>
    <w:rsid w:val="00CC6D28"/>
    <w:rsid w:val="00E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F4"/>
    <w:pPr>
      <w:ind w:left="720"/>
      <w:contextualSpacing/>
    </w:pPr>
  </w:style>
  <w:style w:type="paragraph" w:customStyle="1" w:styleId="rvps2">
    <w:name w:val="rvps2"/>
    <w:basedOn w:val="a"/>
    <w:rsid w:val="001E7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1E71F4"/>
    <w:pPr>
      <w:suppressAutoHyphens/>
      <w:overflowPunct w:val="0"/>
      <w:spacing w:after="280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table" w:styleId="a4">
    <w:name w:val="Table Grid"/>
    <w:basedOn w:val="a1"/>
    <w:uiPriority w:val="59"/>
    <w:rsid w:val="001E71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F4"/>
    <w:pPr>
      <w:ind w:left="720"/>
      <w:contextualSpacing/>
    </w:pPr>
  </w:style>
  <w:style w:type="paragraph" w:customStyle="1" w:styleId="rvps2">
    <w:name w:val="rvps2"/>
    <w:basedOn w:val="a"/>
    <w:rsid w:val="001E7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1E71F4"/>
    <w:pPr>
      <w:suppressAutoHyphens/>
      <w:overflowPunct w:val="0"/>
      <w:spacing w:after="280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table" w:styleId="a4">
    <w:name w:val="Table Grid"/>
    <w:basedOn w:val="a1"/>
    <w:uiPriority w:val="59"/>
    <w:rsid w:val="001E71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2019-10-11T07:36:00Z</cp:lastPrinted>
  <dcterms:created xsi:type="dcterms:W3CDTF">2019-07-25T11:36:00Z</dcterms:created>
  <dcterms:modified xsi:type="dcterms:W3CDTF">2019-10-11T07:37:00Z</dcterms:modified>
</cp:coreProperties>
</file>