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4445A6" w:rsidRPr="00915D7E" w:rsidTr="004445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483C" w:rsidRPr="005D483C" w:rsidRDefault="00915D7E" w:rsidP="005D483C">
            <w:pPr>
              <w:ind w:left="47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83C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Pr="005D48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647507" w:rsidRPr="005D48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5D483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D483C" w:rsidRPr="005D483C">
              <w:rPr>
                <w:rFonts w:ascii="Times New Roman" w:hAnsi="Times New Roman" w:cs="Times New Roman"/>
                <w:sz w:val="28"/>
                <w:szCs w:val="28"/>
              </w:rPr>
              <w:t>до рішення Київської міської ради</w:t>
            </w:r>
            <w:r w:rsidR="005D483C" w:rsidRPr="005D48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«Про бюджет міста Києва на 2022 рік»              </w:t>
            </w:r>
            <w:r w:rsidR="005D483C" w:rsidRPr="005D4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483C" w:rsidRPr="005D483C" w:rsidRDefault="00B04FB8" w:rsidP="005D483C">
            <w:pPr>
              <w:tabs>
                <w:tab w:val="left" w:pos="1944"/>
                <w:tab w:val="left" w:pos="2995"/>
                <w:tab w:val="left" w:pos="4186"/>
                <w:tab w:val="left" w:pos="5760"/>
                <w:tab w:val="left" w:pos="6850"/>
                <w:tab w:val="left" w:pos="7800"/>
                <w:tab w:val="left" w:pos="8808"/>
                <w:tab w:val="left" w:pos="9715"/>
              </w:tabs>
              <w:ind w:left="4500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   від 09.12.2021 №3704/3745</w:t>
            </w:r>
          </w:p>
          <w:p w:rsidR="005D483C" w:rsidRPr="005D483C" w:rsidRDefault="005D483C" w:rsidP="005D483C">
            <w:pPr>
              <w:tabs>
                <w:tab w:val="left" w:pos="1944"/>
                <w:tab w:val="left" w:pos="2995"/>
                <w:tab w:val="left" w:pos="4186"/>
                <w:tab w:val="left" w:pos="5688"/>
                <w:tab w:val="left" w:pos="6850"/>
                <w:tab w:val="left" w:pos="7800"/>
                <w:tab w:val="left" w:pos="8808"/>
                <w:tab w:val="left" w:pos="9715"/>
              </w:tabs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5D483C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ab/>
            </w:r>
          </w:p>
          <w:p w:rsidR="005D483C" w:rsidRPr="005D483C" w:rsidRDefault="005D483C" w:rsidP="005D483C">
            <w:pPr>
              <w:ind w:firstLine="900"/>
              <w:rPr>
                <w:rFonts w:ascii="Times New Roman" w:hAnsi="Times New Roman" w:cs="Times New Roman"/>
                <w:u w:val="single"/>
              </w:rPr>
            </w:pPr>
            <w:r w:rsidRPr="005D483C">
              <w:rPr>
                <w:rFonts w:ascii="Times New Roman" w:hAnsi="Times New Roman" w:cs="Times New Roman"/>
                <w:u w:val="single"/>
              </w:rPr>
              <w:t>26000000000</w:t>
            </w:r>
          </w:p>
          <w:p w:rsidR="00E40B1D" w:rsidRPr="00E40B1D" w:rsidRDefault="005D483C" w:rsidP="00E40B1D">
            <w:pPr>
              <w:ind w:firstLine="900"/>
              <w:rPr>
                <w:rFonts w:ascii="Times New Roman" w:hAnsi="Times New Roman" w:cs="Times New Roman"/>
              </w:rPr>
            </w:pPr>
            <w:r w:rsidRPr="005D483C">
              <w:rPr>
                <w:rFonts w:ascii="Times New Roman" w:hAnsi="Times New Roman" w:cs="Times New Roman"/>
              </w:rPr>
              <w:t>(код бюджету)</w:t>
            </w:r>
            <w:bookmarkStart w:id="0" w:name="78"/>
            <w:bookmarkEnd w:id="0"/>
          </w:p>
        </w:tc>
      </w:tr>
    </w:tbl>
    <w:p w:rsidR="004445A6" w:rsidRPr="00915D7E" w:rsidRDefault="004445A6" w:rsidP="004445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1" w:name="79"/>
      <w:bookmarkEnd w:id="1"/>
      <w:r w:rsidRPr="00915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Параметри громадського бюджету на 202</w:t>
      </w:r>
      <w:r w:rsidR="009C5FD8" w:rsidRPr="00915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</w:t>
      </w:r>
      <w:r w:rsidRPr="00915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рік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80"/>
      <w:bookmarkEnd w:id="2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Календарний план впровадження етапів громадського бюджету міста Києва на 202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рік: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81"/>
      <w:bookmarkEnd w:id="3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1) громадська бюджетна комісія формується у період: 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14.01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14.02.2022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4" w:name="82"/>
      <w:bookmarkEnd w:id="4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робочі гру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 з питань ГБ оновлюються до 14.02.2022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(за необхідності);</w:t>
      </w:r>
    </w:p>
    <w:p w:rsidR="005750C5" w:rsidRPr="005750C5" w:rsidRDefault="005750C5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5" w:name="83"/>
      <w:bookmarkStart w:id="6" w:name="84"/>
      <w:bookmarkEnd w:id="5"/>
      <w:bookmarkEnd w:id="6"/>
      <w:r w:rsidRPr="00575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 проведення заходів інформаційно-просвітницької кампанії до 31.12.2022;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 подання п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роєктів командами в період до 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.2022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 23 год. 59 хв.);</w:t>
      </w:r>
    </w:p>
    <w:p w:rsidR="007749E4" w:rsidRDefault="004445A6" w:rsidP="00E40B1D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7" w:name="85"/>
      <w:bookmarkEnd w:id="7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</w:t>
      </w:r>
      <w:bookmarkStart w:id="8" w:name="86"/>
      <w:bookmarkEnd w:id="8"/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публікація проєктів</w:t>
      </w:r>
      <w:r w:rsidR="0077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збір голосів підтримки:</w:t>
      </w:r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</w:t>
      </w:r>
      <w:r w:rsidR="0077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.02</w:t>
      </w:r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7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07.03.</w:t>
      </w:r>
      <w:r w:rsidR="0077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2022 </w:t>
      </w:r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 23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год. 59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7749E4" w:rsidRPr="00C35C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хв.);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6) публічне обговорення, експертиза, доопрацювання проєктів, оскарження експертних 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висновків у період до 2</w:t>
      </w:r>
      <w:r w:rsidR="00F479F4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.04.2022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445A6" w:rsidRPr="00915D7E" w:rsidRDefault="00915D7E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9" w:name="87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голосування за проєкти:1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 09 год. 00 хв.) - 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05.06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 23 год. 59</w:t>
      </w:r>
      <w:r w:rsidR="00575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хв.);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0" w:name="88"/>
      <w:bookmarkEnd w:id="10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8) визначення проєктів-переможців та опрацювання проєктів, що не стали переможцями: 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06.06 - 20.06.2022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1" w:name="89"/>
      <w:bookmarkEnd w:id="11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9) планування реалізації проєктів ГБ: </w:t>
      </w:r>
      <w:r w:rsidR="009C5FD8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21.06 - 01.08.2022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2" w:name="90"/>
      <w:bookmarkStart w:id="13" w:name="91"/>
      <w:bookmarkEnd w:id="12"/>
      <w:bookmarkEnd w:id="13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575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реалізація, звітування та оцінка результатів: 01.01.202</w:t>
      </w:r>
      <w:r w:rsidR="00894AF4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- 31.12.202</w:t>
      </w:r>
      <w:r w:rsidR="00894AF4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445A6" w:rsidRDefault="004445A6" w:rsidP="00E40B1D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92"/>
      <w:bookmarkEnd w:id="14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Тематика реалізації проєктів</w:t>
      </w:r>
      <w:r w:rsidR="001961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(</w:t>
      </w:r>
      <w:r w:rsidR="001961E9" w:rsidRPr="007749E4">
        <w:rPr>
          <w:rFonts w:ascii="Times New Roman" w:hAnsi="Times New Roman" w:cs="Times New Roman"/>
          <w:sz w:val="28"/>
          <w:szCs w:val="28"/>
        </w:rPr>
        <w:t>що  належать до об’єктів комунальної власності територіальної громади міста Києва</w:t>
      </w:r>
      <w:r w:rsidR="001961E9">
        <w:rPr>
          <w:rFonts w:ascii="Times New Roman" w:hAnsi="Times New Roman" w:cs="Times New Roman"/>
          <w:sz w:val="28"/>
          <w:szCs w:val="28"/>
        </w:rPr>
        <w:t>)</w:t>
      </w:r>
      <w:r w:rsidR="00E40B1D">
        <w:rPr>
          <w:rFonts w:ascii="Times New Roman" w:hAnsi="Times New Roman" w:cs="Times New Roman"/>
          <w:sz w:val="28"/>
          <w:szCs w:val="28"/>
        </w:rPr>
        <w:t>:</w:t>
      </w:r>
    </w:p>
    <w:p w:rsidR="00711A62" w:rsidRPr="00711A62" w:rsidRDefault="00711A62" w:rsidP="00E40B1D">
      <w:pPr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76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6"/>
        <w:gridCol w:w="5250"/>
      </w:tblGrid>
      <w:tr w:rsidR="007749E4" w:rsidRPr="00C35C05" w:rsidTr="00A35FA8">
        <w:trPr>
          <w:trHeight w:val="3006"/>
          <w:tblCellSpacing w:w="22" w:type="dxa"/>
        </w:trPr>
        <w:tc>
          <w:tcPr>
            <w:tcW w:w="22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9E4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Освіта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 w:rsidRPr="00915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626701" w:rsidRPr="00626701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  <w:p w:rsidR="007749E4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Охорона з</w:t>
            </w:r>
            <w:r w:rsidRPr="00915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доров'я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(капітальні видатки)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626701" w:rsidRPr="00711A62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7749E4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5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Соціальний захист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626701" w:rsidRPr="00711A62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7749E4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15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Культура</w:t>
            </w:r>
            <w:bookmarkStart w:id="15" w:name="99"/>
            <w:bookmarkEnd w:id="15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 мистецтво, туризм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626701" w:rsidRPr="00711A62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A35FA8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Фізична культура і</w:t>
            </w:r>
            <w:r w:rsidRPr="00915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спорт</w:t>
            </w:r>
            <w:r w:rsidR="00F609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</w:p>
          <w:p w:rsidR="00626701" w:rsidRPr="00711A62" w:rsidRDefault="00F60932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молодіжна сфера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749E4" w:rsidRPr="00915D7E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A62" w:rsidRDefault="00711A62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ЖКГ (комунальне господарство, енергоефективність)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11A62" w:rsidRPr="00711A62" w:rsidRDefault="00711A62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7749E4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</w:t>
            </w:r>
            <w:r w:rsidRPr="00915D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ранспорт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bookmarkStart w:id="16" w:name="94"/>
            <w:bookmarkEnd w:id="16"/>
          </w:p>
          <w:p w:rsidR="00626701" w:rsidRPr="00711A62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7749E4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Зв</w:t>
            </w:r>
            <w:r w:rsidR="006267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язок, телекомунікації та інформатика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626701" w:rsidRPr="00711A62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7749E4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17" w:name="95"/>
            <w:bookmarkStart w:id="18" w:name="96"/>
            <w:bookmarkStart w:id="19" w:name="97"/>
            <w:bookmarkStart w:id="20" w:name="101"/>
            <w:bookmarkStart w:id="21" w:name="102"/>
            <w:bookmarkEnd w:id="17"/>
            <w:bookmarkEnd w:id="18"/>
            <w:bookmarkEnd w:id="19"/>
            <w:bookmarkEnd w:id="20"/>
            <w:bookmarkEnd w:id="21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Екологія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626701" w:rsidRPr="00711A62" w:rsidRDefault="00626701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7749E4" w:rsidRPr="00915D7E" w:rsidRDefault="007749E4" w:rsidP="00626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Громадянське суспільство, засоби масової інформації</w:t>
            </w:r>
            <w:r w:rsidR="00A3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:rsidR="004445A6" w:rsidRPr="00915D7E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2" w:name="93"/>
      <w:bookmarkStart w:id="23" w:name="103"/>
      <w:bookmarkEnd w:id="22"/>
      <w:bookmarkEnd w:id="23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3. Максимальна тривалість реалізації проєкту: з 1 січня по 31 грудня 202</w:t>
      </w:r>
      <w:r w:rsidR="00894AF4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CD5695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4" w:name="104"/>
      <w:bookmarkEnd w:id="24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</w:t>
      </w:r>
      <w:bookmarkStart w:id="25" w:name="105"/>
      <w:bookmarkStart w:id="26" w:name="107"/>
      <w:bookmarkEnd w:id="25"/>
      <w:bookmarkEnd w:id="26"/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Пріоритетні категорії проєктів та їх м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інімальна 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максимальна 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вартість</w:t>
      </w:r>
      <w:r w:rsidR="00806D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4445A6" w:rsidRDefault="00CD5695" w:rsidP="00CD5695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малі проєкти;</w:t>
      </w:r>
    </w:p>
    <w:p w:rsidR="00CD5695" w:rsidRPr="00915D7E" w:rsidRDefault="00CD5695" w:rsidP="00CD5695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великі проєкти. </w:t>
      </w:r>
    </w:p>
    <w:p w:rsidR="004445A6" w:rsidRPr="00915D7E" w:rsidRDefault="00CD5695" w:rsidP="00E40B1D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7" w:name="108"/>
      <w:bookmarkEnd w:id="2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інімальна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максимальна 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вартість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малого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проєкту: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999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999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 w:rsidR="00711A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CD5695" w:rsidRDefault="00CD5695" w:rsidP="00E40B1D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8" w:name="109"/>
      <w:bookmarkEnd w:id="2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інімальна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максимальна 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вартість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великого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проєкту: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1 000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3 000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грн.</w:t>
      </w:r>
    </w:p>
    <w:p w:rsidR="004445A6" w:rsidRDefault="004445A6" w:rsidP="00E40B1D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Відсоток обов</w:t>
      </w:r>
      <w:r w:rsidR="00784C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язкового резерву у кошторисі проєктів: </w:t>
      </w:r>
      <w:r w:rsidR="007749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711A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 </w:t>
      </w:r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%.</w:t>
      </w:r>
    </w:p>
    <w:p w:rsidR="00CD5695" w:rsidRPr="00915D7E" w:rsidRDefault="00CD5695" w:rsidP="00E40B1D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загального обсягу видатків, що планується спрямувати на реалізацію проєктів, 60 % спрямовуються на реалізацію малих проєктів, 40% </w:t>
      </w:r>
      <w:r w:rsidR="00ED11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реалізацію великих проєктів. </w:t>
      </w:r>
    </w:p>
    <w:p w:rsidR="00BD4C49" w:rsidRPr="00BD4C49" w:rsidRDefault="00572FBD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9" w:name="110"/>
      <w:bookmarkStart w:id="30" w:name="111"/>
      <w:bookmarkEnd w:id="29"/>
      <w:bookmarkEnd w:id="3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3744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Кількість голосів підтримки, що має набрати проєкт</w:t>
      </w:r>
      <w:bookmarkStart w:id="31" w:name="_GoBack"/>
      <w:bookmarkEnd w:id="31"/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направлення його на публічне обговорення та експертизу: </w:t>
      </w:r>
      <w:r w:rsidR="00F609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75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голосів</w:t>
      </w:r>
      <w:r w:rsidR="00BD4C49" w:rsidRPr="00A052EC">
        <w:rPr>
          <w:rFonts w:ascii="Times New Roman" w:hAnsi="Times New Roman" w:cs="Times New Roman"/>
          <w:sz w:val="28"/>
          <w:szCs w:val="28"/>
        </w:rPr>
        <w:t>.</w:t>
      </w:r>
    </w:p>
    <w:p w:rsidR="004445A6" w:rsidRPr="00915D7E" w:rsidRDefault="00572FBD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2" w:name="112"/>
      <w:bookmarkEnd w:id="3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4445A6"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Мінімально необхідна кількість голосів підтримки, яку необхідно набрати проєкту для включення до переліку проєктів, з яких визначаються проєкти-переможці:</w:t>
      </w:r>
    </w:p>
    <w:p w:rsidR="004445A6" w:rsidRDefault="004445A6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3" w:name="113"/>
      <w:bookmarkEnd w:id="33"/>
      <w:r w:rsidRPr="00915D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 голос на кожну 1 тис. грн запланованого обсягу бюджетних видатків на проєкт.</w:t>
      </w:r>
    </w:p>
    <w:p w:rsidR="00647507" w:rsidRPr="00647507" w:rsidRDefault="00572FBD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647507"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Загальний обсяг видатків на 2022 рік, що планується спрямувати на реалізацію проєктів -200 000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647507"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 w:rsidR="00647507"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</w:t>
      </w:r>
    </w:p>
    <w:p w:rsidR="00647507" w:rsidRPr="00647507" w:rsidRDefault="00572FBD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647507"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Прогнозні обсяги громадського бюджету міста Києва на 2023 – 2024 роки у сумах:</w:t>
      </w:r>
    </w:p>
    <w:p w:rsidR="00647507" w:rsidRPr="00647507" w:rsidRDefault="00647507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2023 рік – 2</w:t>
      </w:r>
      <w:r w:rsidR="00CD56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0 000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грн;</w:t>
      </w:r>
    </w:p>
    <w:p w:rsidR="0018167E" w:rsidRDefault="00647507" w:rsidP="00E40B1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 рік – 2</w:t>
      </w:r>
      <w:r w:rsidR="00CD56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0 000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</w:t>
      </w:r>
      <w:r w:rsidR="000F3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</w:t>
      </w:r>
      <w:r w:rsidRPr="006475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грн.</w:t>
      </w:r>
      <w:bookmarkStart w:id="34" w:name="114"/>
      <w:bookmarkStart w:id="35" w:name="115"/>
      <w:bookmarkEnd w:id="34"/>
      <w:bookmarkEnd w:id="35"/>
    </w:p>
    <w:p w:rsidR="005D483C" w:rsidRDefault="005D483C" w:rsidP="00711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83C" w:rsidRDefault="005D483C" w:rsidP="00711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83C" w:rsidRDefault="005D483C" w:rsidP="00711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83C" w:rsidRPr="005D483C" w:rsidRDefault="005D483C" w:rsidP="005D483C">
      <w:pPr>
        <w:jc w:val="both"/>
        <w:rPr>
          <w:rFonts w:ascii="Times New Roman" w:hAnsi="Times New Roman" w:cs="Times New Roman"/>
          <w:sz w:val="28"/>
          <w:szCs w:val="28"/>
        </w:rPr>
      </w:pPr>
      <w:r w:rsidRPr="005D483C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Київський міський голова </w:t>
      </w:r>
      <w:r w:rsidRPr="005D483C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5D483C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5D483C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</w:t>
      </w:r>
      <w:r w:rsidRPr="005D483C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5D483C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 </w:t>
      </w:r>
      <w:r w:rsidRPr="005D483C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Віталій  КЛИЧКО</w:t>
      </w:r>
    </w:p>
    <w:p w:rsidR="005D483C" w:rsidRDefault="005D483C" w:rsidP="00711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83C" w:rsidRDefault="005D483C" w:rsidP="00711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83C" w:rsidRDefault="005D483C" w:rsidP="00711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83C" w:rsidRPr="00915D7E" w:rsidRDefault="005D483C" w:rsidP="00711A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483C" w:rsidRPr="00915D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85"/>
    <w:rsid w:val="000F3647"/>
    <w:rsid w:val="0015480D"/>
    <w:rsid w:val="0018167E"/>
    <w:rsid w:val="001961E9"/>
    <w:rsid w:val="002257D7"/>
    <w:rsid w:val="00374419"/>
    <w:rsid w:val="004445A6"/>
    <w:rsid w:val="00446DCD"/>
    <w:rsid w:val="004E539B"/>
    <w:rsid w:val="005362E0"/>
    <w:rsid w:val="00543AD4"/>
    <w:rsid w:val="00572FBD"/>
    <w:rsid w:val="00574094"/>
    <w:rsid w:val="005750C5"/>
    <w:rsid w:val="005D483C"/>
    <w:rsid w:val="00626701"/>
    <w:rsid w:val="00647507"/>
    <w:rsid w:val="006D7750"/>
    <w:rsid w:val="00711A62"/>
    <w:rsid w:val="00756159"/>
    <w:rsid w:val="007749E4"/>
    <w:rsid w:val="00784C8F"/>
    <w:rsid w:val="00806D28"/>
    <w:rsid w:val="00894AF4"/>
    <w:rsid w:val="008C490E"/>
    <w:rsid w:val="008E7984"/>
    <w:rsid w:val="00915D7E"/>
    <w:rsid w:val="00920485"/>
    <w:rsid w:val="009B1C92"/>
    <w:rsid w:val="009C5F3D"/>
    <w:rsid w:val="009C5FD8"/>
    <w:rsid w:val="00A35FA8"/>
    <w:rsid w:val="00A639D6"/>
    <w:rsid w:val="00B04FB8"/>
    <w:rsid w:val="00BD4C49"/>
    <w:rsid w:val="00C73993"/>
    <w:rsid w:val="00CD5695"/>
    <w:rsid w:val="00E40B1D"/>
    <w:rsid w:val="00EC01AD"/>
    <w:rsid w:val="00ED1112"/>
    <w:rsid w:val="00F479F4"/>
    <w:rsid w:val="00F6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246FD-D718-44A2-9E18-F104ADEC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5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E53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539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4E539B"/>
    <w:rPr>
      <w:b/>
      <w:bCs/>
    </w:rPr>
  </w:style>
  <w:style w:type="paragraph" w:styleId="a4">
    <w:name w:val="Normal (Web)"/>
    <w:basedOn w:val="a"/>
    <w:uiPriority w:val="99"/>
    <w:semiHidden/>
    <w:unhideWhenUsed/>
    <w:rsid w:val="004E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4E539B"/>
    <w:rPr>
      <w:i/>
      <w:iCs/>
    </w:rPr>
  </w:style>
  <w:style w:type="character" w:styleId="a6">
    <w:name w:val="Hyperlink"/>
    <w:basedOn w:val="a0"/>
    <w:uiPriority w:val="99"/>
    <w:semiHidden/>
    <w:unhideWhenUsed/>
    <w:rsid w:val="004E539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9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94AF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6475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">
    <w:name w:val="Абзац списку1"/>
    <w:basedOn w:val="a"/>
    <w:qFormat/>
    <w:rsid w:val="00647507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</w:rPr>
  </w:style>
  <w:style w:type="paragraph" w:customStyle="1" w:styleId="21">
    <w:name w:val="Абзац списку2"/>
    <w:basedOn w:val="a"/>
    <w:qFormat/>
    <w:rsid w:val="009C5F3D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Бернасовська Ольга Володимирівна</dc:creator>
  <cp:keywords/>
  <dc:description/>
  <cp:lastModifiedBy>Оксана В. Вем</cp:lastModifiedBy>
  <cp:revision>7</cp:revision>
  <cp:lastPrinted>2021-12-13T08:42:00Z</cp:lastPrinted>
  <dcterms:created xsi:type="dcterms:W3CDTF">2021-12-13T07:21:00Z</dcterms:created>
  <dcterms:modified xsi:type="dcterms:W3CDTF">2021-12-21T08:59:00Z</dcterms:modified>
</cp:coreProperties>
</file>